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3604" w14:textId="77777777" w:rsidR="006A2C69" w:rsidRDefault="006A2C69" w:rsidP="006A2C69"/>
    <w:p w14:paraId="4CAB0108" w14:textId="77777777" w:rsidR="00821345" w:rsidRDefault="00821345" w:rsidP="006A2C69"/>
    <w:p w14:paraId="34A5463A" w14:textId="77777777" w:rsidR="00821345" w:rsidRDefault="00821345" w:rsidP="006A2C69"/>
    <w:p w14:paraId="35955AFC" w14:textId="77777777" w:rsidR="00821345" w:rsidRDefault="00821345" w:rsidP="006A2C69"/>
    <w:p w14:paraId="7C207385" w14:textId="77777777" w:rsidR="00821345" w:rsidRDefault="00821345" w:rsidP="006A2C69"/>
    <w:p w14:paraId="11425BB0" w14:textId="77777777" w:rsidR="00821345" w:rsidRDefault="00821345" w:rsidP="006A2C69"/>
    <w:p w14:paraId="4D6339DA" w14:textId="77777777" w:rsidR="00821345" w:rsidRDefault="00821345" w:rsidP="006A2C69"/>
    <w:p w14:paraId="4A7438DC" w14:textId="77777777" w:rsidR="00821345" w:rsidRDefault="00821345" w:rsidP="006A2C69"/>
    <w:p w14:paraId="5289AE38" w14:textId="77777777" w:rsidR="00821345" w:rsidRDefault="00821345" w:rsidP="006A2C69"/>
    <w:p w14:paraId="5E10866F" w14:textId="77777777" w:rsidR="00821345" w:rsidRDefault="00821345" w:rsidP="006A2C69"/>
    <w:p w14:paraId="61346F98" w14:textId="77777777" w:rsidR="00821345" w:rsidRDefault="00821345" w:rsidP="006A2C69"/>
    <w:p w14:paraId="1DE188A3" w14:textId="77777777" w:rsidR="00821345" w:rsidRDefault="00821345" w:rsidP="006A2C69"/>
    <w:p w14:paraId="6A137DA4" w14:textId="77777777" w:rsidR="00821345" w:rsidRDefault="00821345" w:rsidP="006A2C69"/>
    <w:p w14:paraId="7B89D2B4" w14:textId="77777777" w:rsidR="00821345" w:rsidRDefault="00821345" w:rsidP="006A2C69"/>
    <w:p w14:paraId="54C23142" w14:textId="77777777" w:rsidR="00821345" w:rsidRDefault="00821345" w:rsidP="006A2C69"/>
    <w:p w14:paraId="4D8C754D" w14:textId="77777777" w:rsidR="00821345" w:rsidRDefault="00821345" w:rsidP="006A2C69"/>
    <w:p w14:paraId="74FDB33A" w14:textId="77777777" w:rsidR="00821345" w:rsidRDefault="00821345" w:rsidP="006A2C69"/>
    <w:p w14:paraId="5FF8E2C7" w14:textId="77777777" w:rsidR="00821345" w:rsidRDefault="00821345" w:rsidP="006A2C69"/>
    <w:p w14:paraId="095795C1" w14:textId="77777777" w:rsidR="00821345" w:rsidRDefault="00821345" w:rsidP="006A2C69"/>
    <w:p w14:paraId="53A0AFFF" w14:textId="77777777" w:rsidR="00821345" w:rsidRDefault="00821345" w:rsidP="006A2C69"/>
    <w:p w14:paraId="6E2BAA53" w14:textId="77777777" w:rsidR="00821345" w:rsidRDefault="00821345" w:rsidP="006A2C69"/>
    <w:p w14:paraId="480E34EB" w14:textId="77777777" w:rsidR="00821345" w:rsidRDefault="00821345" w:rsidP="006A2C69"/>
    <w:p w14:paraId="79990A6A" w14:textId="77777777" w:rsidR="00821345" w:rsidRDefault="00821345" w:rsidP="006A2C69"/>
    <w:p w14:paraId="12DA0A5A" w14:textId="77777777" w:rsidR="00622B63" w:rsidRDefault="00622B63" w:rsidP="006A2C69"/>
    <w:tbl>
      <w:tblPr>
        <w:tblStyle w:val="PlainTable1"/>
        <w:tblW w:w="0" w:type="auto"/>
        <w:tblLook w:val="04A0" w:firstRow="1" w:lastRow="0" w:firstColumn="1" w:lastColumn="0" w:noHBand="0" w:noVBand="1"/>
      </w:tblPr>
      <w:tblGrid>
        <w:gridCol w:w="2405"/>
        <w:gridCol w:w="8051"/>
      </w:tblGrid>
      <w:tr w:rsidR="00622B63" w:rsidRPr="00E41AA1" w14:paraId="27DC3605" w14:textId="77777777" w:rsidTr="00AB496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879C48F" w14:textId="6AF5B5ED" w:rsidR="00622B63" w:rsidRDefault="00622B63" w:rsidP="00821345">
            <w:pPr>
              <w:jc w:val="center"/>
            </w:pPr>
            <w:r>
              <w:t>Title</w:t>
            </w:r>
          </w:p>
        </w:tc>
        <w:tc>
          <w:tcPr>
            <w:tcW w:w="8051" w:type="dxa"/>
            <w:vAlign w:val="center"/>
          </w:tcPr>
          <w:p w14:paraId="52768514" w14:textId="68A36A21" w:rsidR="00622B63" w:rsidRPr="00761A67" w:rsidRDefault="00622B63" w:rsidP="00821345">
            <w:pPr>
              <w:jc w:val="center"/>
              <w:cnfStyle w:val="100000000000" w:firstRow="1" w:lastRow="0" w:firstColumn="0" w:lastColumn="0" w:oddVBand="0" w:evenVBand="0" w:oddHBand="0" w:evenHBand="0" w:firstRowFirstColumn="0" w:firstRowLastColumn="0" w:lastRowFirstColumn="0" w:lastRowLastColumn="0"/>
              <w:rPr>
                <w:lang w:val="fr-FR"/>
              </w:rPr>
            </w:pPr>
            <w:r w:rsidRPr="00761A67">
              <w:rPr>
                <w:lang w:val="fr-FR"/>
              </w:rPr>
              <w:t>P</w:t>
            </w:r>
            <w:r w:rsidR="00761A67" w:rsidRPr="00761A67">
              <w:rPr>
                <w:lang w:val="fr-FR"/>
              </w:rPr>
              <w:t>L</w:t>
            </w:r>
            <w:r w:rsidRPr="00761A67">
              <w:rPr>
                <w:lang w:val="fr-FR"/>
              </w:rPr>
              <w:t>-EN</w:t>
            </w:r>
            <w:r w:rsidR="00761A67" w:rsidRPr="00761A67">
              <w:rPr>
                <w:lang w:val="fr-FR"/>
              </w:rPr>
              <w:t>-001 V1 Environmental P</w:t>
            </w:r>
            <w:r w:rsidR="00761A67">
              <w:rPr>
                <w:lang w:val="fr-FR"/>
              </w:rPr>
              <w:t>olicy</w:t>
            </w:r>
          </w:p>
        </w:tc>
      </w:tr>
      <w:tr w:rsidR="00622B63" w:rsidRPr="00761A67" w14:paraId="2305F65F" w14:textId="77777777" w:rsidTr="008213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112AEB" w14:textId="513EEFD3" w:rsidR="00622B63" w:rsidRPr="00821345" w:rsidRDefault="00761A67" w:rsidP="00821345">
            <w:pPr>
              <w:jc w:val="center"/>
              <w:rPr>
                <w:b w:val="0"/>
                <w:bCs w:val="0"/>
                <w:lang w:val="fr-FR"/>
              </w:rPr>
            </w:pPr>
            <w:r w:rsidRPr="00821345">
              <w:rPr>
                <w:b w:val="0"/>
                <w:bCs w:val="0"/>
                <w:lang w:val="fr-FR"/>
              </w:rPr>
              <w:t>Person Responsible</w:t>
            </w:r>
          </w:p>
        </w:tc>
        <w:tc>
          <w:tcPr>
            <w:tcW w:w="8051" w:type="dxa"/>
            <w:vAlign w:val="center"/>
          </w:tcPr>
          <w:p w14:paraId="1BA84FB1" w14:textId="7F78D2F9" w:rsidR="00622B63" w:rsidRPr="00821345" w:rsidRDefault="00761A67" w:rsidP="00821345">
            <w:pPr>
              <w:jc w:val="center"/>
              <w:cnfStyle w:val="000000100000" w:firstRow="0" w:lastRow="0" w:firstColumn="0" w:lastColumn="0" w:oddVBand="0" w:evenVBand="0" w:oddHBand="1" w:evenHBand="0" w:firstRowFirstColumn="0" w:firstRowLastColumn="0" w:lastRowFirstColumn="0" w:lastRowLastColumn="0"/>
              <w:rPr>
                <w:lang w:val="fr-FR"/>
              </w:rPr>
            </w:pPr>
            <w:r w:rsidRPr="00821345">
              <w:rPr>
                <w:lang w:val="fr-FR"/>
              </w:rPr>
              <w:t>Managing Director</w:t>
            </w:r>
          </w:p>
        </w:tc>
      </w:tr>
      <w:tr w:rsidR="00622B63" w:rsidRPr="00761A67" w14:paraId="48736D71" w14:textId="77777777" w:rsidTr="00821345">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6C94F69" w14:textId="4E880DAC" w:rsidR="00622B63" w:rsidRPr="00821345" w:rsidRDefault="00761A67" w:rsidP="00821345">
            <w:pPr>
              <w:jc w:val="center"/>
              <w:rPr>
                <w:b w:val="0"/>
                <w:bCs w:val="0"/>
                <w:lang w:val="fr-FR"/>
              </w:rPr>
            </w:pPr>
            <w:r w:rsidRPr="00821345">
              <w:rPr>
                <w:b w:val="0"/>
                <w:bCs w:val="0"/>
                <w:lang w:val="fr-FR"/>
              </w:rPr>
              <w:t>Date of Update</w:t>
            </w:r>
          </w:p>
        </w:tc>
        <w:tc>
          <w:tcPr>
            <w:tcW w:w="8051" w:type="dxa"/>
            <w:vAlign w:val="center"/>
          </w:tcPr>
          <w:p w14:paraId="63F8521F" w14:textId="524F16FA" w:rsidR="00622B63" w:rsidRPr="00821345" w:rsidRDefault="000C6B1B" w:rsidP="00821345">
            <w:pPr>
              <w:jc w:val="center"/>
              <w:cnfStyle w:val="000000000000" w:firstRow="0" w:lastRow="0" w:firstColumn="0" w:lastColumn="0" w:oddVBand="0" w:evenVBand="0" w:oddHBand="0" w:evenHBand="0" w:firstRowFirstColumn="0" w:firstRowLastColumn="0" w:lastRowFirstColumn="0" w:lastRowLastColumn="0"/>
              <w:rPr>
                <w:lang w:val="fr-FR"/>
              </w:rPr>
            </w:pPr>
            <w:r w:rsidRPr="00821345">
              <w:rPr>
                <w:lang w:val="fr-FR"/>
              </w:rPr>
              <w:t>1st March 2025</w:t>
            </w:r>
          </w:p>
        </w:tc>
      </w:tr>
      <w:tr w:rsidR="00622B63" w:rsidRPr="00761A67" w14:paraId="098BEB74" w14:textId="77777777" w:rsidTr="008213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F3A5D66" w14:textId="37209CE8" w:rsidR="00622B63" w:rsidRPr="00821345" w:rsidRDefault="000C6B1B" w:rsidP="00821345">
            <w:pPr>
              <w:jc w:val="center"/>
              <w:rPr>
                <w:b w:val="0"/>
                <w:bCs w:val="0"/>
                <w:lang w:val="fr-FR"/>
              </w:rPr>
            </w:pPr>
            <w:r w:rsidRPr="00821345">
              <w:rPr>
                <w:b w:val="0"/>
                <w:bCs w:val="0"/>
                <w:lang w:val="fr-FR"/>
              </w:rPr>
              <w:t>Status</w:t>
            </w:r>
          </w:p>
        </w:tc>
        <w:tc>
          <w:tcPr>
            <w:tcW w:w="8051" w:type="dxa"/>
            <w:vAlign w:val="center"/>
          </w:tcPr>
          <w:p w14:paraId="4D1DC142" w14:textId="66F8A4A3" w:rsidR="00622B63" w:rsidRPr="00821345" w:rsidRDefault="000C6B1B" w:rsidP="00821345">
            <w:pPr>
              <w:jc w:val="center"/>
              <w:cnfStyle w:val="000000100000" w:firstRow="0" w:lastRow="0" w:firstColumn="0" w:lastColumn="0" w:oddVBand="0" w:evenVBand="0" w:oddHBand="1" w:evenHBand="0" w:firstRowFirstColumn="0" w:firstRowLastColumn="0" w:lastRowFirstColumn="0" w:lastRowLastColumn="0"/>
              <w:rPr>
                <w:lang w:val="fr-FR"/>
              </w:rPr>
            </w:pPr>
            <w:r w:rsidRPr="00821345">
              <w:rPr>
                <w:lang w:val="fr-FR"/>
              </w:rPr>
              <w:t>Active</w:t>
            </w:r>
          </w:p>
        </w:tc>
      </w:tr>
      <w:tr w:rsidR="000C6B1B" w:rsidRPr="00761A67" w14:paraId="6E602A51" w14:textId="77777777" w:rsidTr="00821345">
        <w:trPr>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5281649" w14:textId="0CA6A481" w:rsidR="000C6B1B" w:rsidRPr="00821345" w:rsidRDefault="000C6B1B" w:rsidP="00821345">
            <w:pPr>
              <w:jc w:val="center"/>
              <w:rPr>
                <w:b w:val="0"/>
                <w:bCs w:val="0"/>
                <w:lang w:val="fr-FR"/>
              </w:rPr>
            </w:pPr>
            <w:r w:rsidRPr="00821345">
              <w:rPr>
                <w:b w:val="0"/>
                <w:bCs w:val="0"/>
                <w:lang w:val="fr-FR"/>
              </w:rPr>
              <w:t>Authorised by</w:t>
            </w:r>
          </w:p>
        </w:tc>
        <w:tc>
          <w:tcPr>
            <w:tcW w:w="8051" w:type="dxa"/>
            <w:vAlign w:val="center"/>
          </w:tcPr>
          <w:p w14:paraId="4DEBE940" w14:textId="164ECAA3" w:rsidR="000C6B1B" w:rsidRPr="00821345" w:rsidRDefault="000C6B1B" w:rsidP="00821345">
            <w:pPr>
              <w:jc w:val="center"/>
              <w:cnfStyle w:val="000000000000" w:firstRow="0" w:lastRow="0" w:firstColumn="0" w:lastColumn="0" w:oddVBand="0" w:evenVBand="0" w:oddHBand="0" w:evenHBand="0" w:firstRowFirstColumn="0" w:firstRowLastColumn="0" w:lastRowFirstColumn="0" w:lastRowLastColumn="0"/>
              <w:rPr>
                <w:lang w:val="fr-FR"/>
              </w:rPr>
            </w:pPr>
            <w:r w:rsidRPr="00821345">
              <w:rPr>
                <w:lang w:val="fr-FR"/>
              </w:rPr>
              <w:t>Mark Ingham</w:t>
            </w:r>
          </w:p>
        </w:tc>
      </w:tr>
      <w:tr w:rsidR="000C6B1B" w:rsidRPr="00E41AA1" w14:paraId="3D43E63A" w14:textId="77777777" w:rsidTr="008213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540FF0A" w14:textId="0925D1CB" w:rsidR="000C6B1B" w:rsidRPr="00821345" w:rsidRDefault="000C6B1B" w:rsidP="00821345">
            <w:pPr>
              <w:jc w:val="center"/>
              <w:rPr>
                <w:b w:val="0"/>
                <w:bCs w:val="0"/>
                <w:lang w:val="fr-FR"/>
              </w:rPr>
            </w:pPr>
            <w:r w:rsidRPr="00821345">
              <w:rPr>
                <w:b w:val="0"/>
                <w:bCs w:val="0"/>
                <w:lang w:val="fr-FR"/>
              </w:rPr>
              <w:t>Location</w:t>
            </w:r>
          </w:p>
        </w:tc>
        <w:tc>
          <w:tcPr>
            <w:tcW w:w="8051" w:type="dxa"/>
            <w:vAlign w:val="center"/>
          </w:tcPr>
          <w:p w14:paraId="3984F8A7" w14:textId="7E55EAE4" w:rsidR="000C6B1B" w:rsidRPr="00821345" w:rsidRDefault="00821345" w:rsidP="00821345">
            <w:pPr>
              <w:jc w:val="center"/>
              <w:cnfStyle w:val="000000100000" w:firstRow="0" w:lastRow="0" w:firstColumn="0" w:lastColumn="0" w:oddVBand="0" w:evenVBand="0" w:oddHBand="1" w:evenHBand="0" w:firstRowFirstColumn="0" w:firstRowLastColumn="0" w:lastRowFirstColumn="0" w:lastRowLastColumn="0"/>
              <w:rPr>
                <w:lang w:val="fr-FR"/>
              </w:rPr>
            </w:pPr>
            <w:hyperlink r:id="rId11" w:history="1">
              <w:r w:rsidRPr="00821345">
                <w:rPr>
                  <w:rStyle w:val="Hyperlink"/>
                  <w:lang w:val="fr-FR"/>
                </w:rPr>
                <w:t>P-EN-001 V1 - Environmental Policy</w:t>
              </w:r>
            </w:hyperlink>
          </w:p>
        </w:tc>
      </w:tr>
    </w:tbl>
    <w:p w14:paraId="12537EC8" w14:textId="77777777" w:rsidR="00622B63" w:rsidRPr="00761A67" w:rsidRDefault="00622B63" w:rsidP="006A2C69">
      <w:pPr>
        <w:rPr>
          <w:lang w:val="fr-FR"/>
        </w:rPr>
      </w:pPr>
    </w:p>
    <w:p w14:paraId="08EE9000" w14:textId="77777777" w:rsidR="006A2C69" w:rsidRPr="00821345" w:rsidRDefault="006A2C69" w:rsidP="006A2C69">
      <w:pPr>
        <w:rPr>
          <w:lang w:val="fr-FR"/>
        </w:rPr>
      </w:pPr>
    </w:p>
    <w:p w14:paraId="0D573C8D" w14:textId="77777777" w:rsidR="00821345" w:rsidRPr="00821345" w:rsidRDefault="00821345">
      <w:pPr>
        <w:jc w:val="left"/>
        <w:rPr>
          <w:b/>
          <w:bCs/>
          <w:lang w:val="fr-FR"/>
        </w:rPr>
      </w:pPr>
      <w:r w:rsidRPr="00821345">
        <w:rPr>
          <w:b/>
          <w:bCs/>
          <w:lang w:val="fr-FR"/>
        </w:rPr>
        <w:br w:type="page"/>
      </w:r>
    </w:p>
    <w:p w14:paraId="66B91C4C" w14:textId="50A9B67C" w:rsidR="006A2C69" w:rsidRPr="00821345" w:rsidRDefault="006A2C69" w:rsidP="00821345">
      <w:pPr>
        <w:pStyle w:val="Heading2"/>
      </w:pPr>
      <w:r w:rsidRPr="000C6B1B">
        <w:lastRenderedPageBreak/>
        <w:t>Review and Amendments</w:t>
      </w:r>
    </w:p>
    <w:tbl>
      <w:tblPr>
        <w:tblStyle w:val="PlainTable1"/>
        <w:tblW w:w="0" w:type="auto"/>
        <w:tblLook w:val="04A0" w:firstRow="1" w:lastRow="0" w:firstColumn="1" w:lastColumn="0" w:noHBand="0" w:noVBand="1"/>
      </w:tblPr>
      <w:tblGrid>
        <w:gridCol w:w="4390"/>
        <w:gridCol w:w="4819"/>
        <w:gridCol w:w="1247"/>
      </w:tblGrid>
      <w:tr w:rsidR="000C6B1B" w14:paraId="7F62199A" w14:textId="77777777" w:rsidTr="0082134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DADF6A0" w14:textId="0179F112" w:rsidR="000C6B1B" w:rsidRDefault="000C6B1B" w:rsidP="00821345">
            <w:pPr>
              <w:jc w:val="center"/>
            </w:pPr>
            <w:r w:rsidRPr="006A2C69">
              <w:t>Actions Undertaken</w:t>
            </w:r>
          </w:p>
        </w:tc>
        <w:tc>
          <w:tcPr>
            <w:tcW w:w="4819" w:type="dxa"/>
            <w:vAlign w:val="center"/>
          </w:tcPr>
          <w:p w14:paraId="05DB11E6" w14:textId="6E256DAF" w:rsidR="000C6B1B" w:rsidRDefault="000C6B1B" w:rsidP="00821345">
            <w:pPr>
              <w:jc w:val="center"/>
              <w:cnfStyle w:val="100000000000" w:firstRow="1" w:lastRow="0" w:firstColumn="0" w:lastColumn="0" w:oddVBand="0" w:evenVBand="0" w:oddHBand="0" w:evenHBand="0" w:firstRowFirstColumn="0" w:firstRowLastColumn="0" w:lastRowFirstColumn="0" w:lastRowLastColumn="0"/>
            </w:pPr>
            <w:r w:rsidRPr="006A2C69">
              <w:t>Date</w:t>
            </w:r>
          </w:p>
        </w:tc>
        <w:tc>
          <w:tcPr>
            <w:tcW w:w="1247" w:type="dxa"/>
            <w:vAlign w:val="center"/>
          </w:tcPr>
          <w:p w14:paraId="404A59C1" w14:textId="0C71C715" w:rsidR="000C6B1B" w:rsidRDefault="000C6B1B" w:rsidP="00821345">
            <w:pPr>
              <w:jc w:val="center"/>
              <w:cnfStyle w:val="100000000000" w:firstRow="1" w:lastRow="0" w:firstColumn="0" w:lastColumn="0" w:oddVBand="0" w:evenVBand="0" w:oddHBand="0" w:evenHBand="0" w:firstRowFirstColumn="0" w:firstRowLastColumn="0" w:lastRowFirstColumn="0" w:lastRowLastColumn="0"/>
            </w:pPr>
            <w:r w:rsidRPr="006A2C69">
              <w:t>Initial</w:t>
            </w:r>
          </w:p>
        </w:tc>
      </w:tr>
      <w:tr w:rsidR="000C6B1B" w14:paraId="59783721" w14:textId="77777777" w:rsidTr="008213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17D16A3" w14:textId="04C93DEF" w:rsidR="000C6B1B" w:rsidRPr="00821345" w:rsidRDefault="000C6B1B" w:rsidP="00821345">
            <w:pPr>
              <w:jc w:val="center"/>
              <w:rPr>
                <w:b w:val="0"/>
                <w:bCs w:val="0"/>
              </w:rPr>
            </w:pPr>
            <w:r w:rsidRPr="00821345">
              <w:rPr>
                <w:b w:val="0"/>
                <w:bCs w:val="0"/>
              </w:rPr>
              <w:t>Policy created by Matic Building Services director</w:t>
            </w:r>
          </w:p>
        </w:tc>
        <w:tc>
          <w:tcPr>
            <w:tcW w:w="4819" w:type="dxa"/>
            <w:vAlign w:val="center"/>
          </w:tcPr>
          <w:p w14:paraId="66DA686B" w14:textId="68A7FD76" w:rsidR="000C6B1B" w:rsidRPr="00821345" w:rsidRDefault="002B225E" w:rsidP="00821345">
            <w:pPr>
              <w:jc w:val="center"/>
              <w:cnfStyle w:val="000000100000" w:firstRow="0" w:lastRow="0" w:firstColumn="0" w:lastColumn="0" w:oddVBand="0" w:evenVBand="0" w:oddHBand="1" w:evenHBand="0" w:firstRowFirstColumn="0" w:firstRowLastColumn="0" w:lastRowFirstColumn="0" w:lastRowLastColumn="0"/>
            </w:pPr>
            <w:r w:rsidRPr="00821345">
              <w:t>30</w:t>
            </w:r>
            <w:r w:rsidRPr="00821345">
              <w:rPr>
                <w:vertAlign w:val="superscript"/>
              </w:rPr>
              <w:t>th</w:t>
            </w:r>
            <w:r w:rsidRPr="00821345">
              <w:t xml:space="preserve"> August 2022</w:t>
            </w:r>
          </w:p>
        </w:tc>
        <w:tc>
          <w:tcPr>
            <w:tcW w:w="1247" w:type="dxa"/>
            <w:vAlign w:val="center"/>
          </w:tcPr>
          <w:p w14:paraId="63E4BECA" w14:textId="7817399F" w:rsidR="000C6B1B" w:rsidRPr="00821345" w:rsidRDefault="002B225E" w:rsidP="00821345">
            <w:pPr>
              <w:jc w:val="center"/>
              <w:cnfStyle w:val="000000100000" w:firstRow="0" w:lastRow="0" w:firstColumn="0" w:lastColumn="0" w:oddVBand="0" w:evenVBand="0" w:oddHBand="1" w:evenHBand="0" w:firstRowFirstColumn="0" w:firstRowLastColumn="0" w:lastRowFirstColumn="0" w:lastRowLastColumn="0"/>
            </w:pPr>
            <w:r w:rsidRPr="00821345">
              <w:t>MI</w:t>
            </w:r>
          </w:p>
        </w:tc>
      </w:tr>
      <w:tr w:rsidR="000C6B1B" w14:paraId="4E2DB26C" w14:textId="77777777" w:rsidTr="00821345">
        <w:trPr>
          <w:trHeight w:val="34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3E7CE78" w14:textId="538A467D" w:rsidR="000C6B1B" w:rsidRPr="00821345" w:rsidRDefault="002B225E" w:rsidP="00821345">
            <w:pPr>
              <w:jc w:val="center"/>
              <w:rPr>
                <w:b w:val="0"/>
                <w:bCs w:val="0"/>
              </w:rPr>
            </w:pPr>
            <w:r w:rsidRPr="00821345">
              <w:rPr>
                <w:b w:val="0"/>
                <w:bCs w:val="0"/>
              </w:rPr>
              <w:t>Reviewed</w:t>
            </w:r>
          </w:p>
        </w:tc>
        <w:tc>
          <w:tcPr>
            <w:tcW w:w="4819" w:type="dxa"/>
            <w:vAlign w:val="center"/>
          </w:tcPr>
          <w:p w14:paraId="1EE8B780" w14:textId="124BE3F6" w:rsidR="000C6B1B" w:rsidRPr="00821345" w:rsidRDefault="00B755B8" w:rsidP="00821345">
            <w:pPr>
              <w:jc w:val="center"/>
              <w:cnfStyle w:val="000000000000" w:firstRow="0" w:lastRow="0" w:firstColumn="0" w:lastColumn="0" w:oddVBand="0" w:evenVBand="0" w:oddHBand="0" w:evenHBand="0" w:firstRowFirstColumn="0" w:firstRowLastColumn="0" w:lastRowFirstColumn="0" w:lastRowLastColumn="0"/>
            </w:pPr>
            <w:r w:rsidRPr="00821345">
              <w:t>15</w:t>
            </w:r>
            <w:r w:rsidRPr="00821345">
              <w:rPr>
                <w:vertAlign w:val="superscript"/>
              </w:rPr>
              <w:t>th</w:t>
            </w:r>
            <w:r w:rsidRPr="00821345">
              <w:t xml:space="preserve"> January 2024</w:t>
            </w:r>
          </w:p>
        </w:tc>
        <w:tc>
          <w:tcPr>
            <w:tcW w:w="1247" w:type="dxa"/>
            <w:vAlign w:val="center"/>
          </w:tcPr>
          <w:p w14:paraId="60D45E2C" w14:textId="14B4BE58" w:rsidR="000C6B1B" w:rsidRPr="00821345" w:rsidRDefault="00B755B8" w:rsidP="00821345">
            <w:pPr>
              <w:jc w:val="center"/>
              <w:cnfStyle w:val="000000000000" w:firstRow="0" w:lastRow="0" w:firstColumn="0" w:lastColumn="0" w:oddVBand="0" w:evenVBand="0" w:oddHBand="0" w:evenHBand="0" w:firstRowFirstColumn="0" w:firstRowLastColumn="0" w:lastRowFirstColumn="0" w:lastRowLastColumn="0"/>
            </w:pPr>
            <w:r w:rsidRPr="00821345">
              <w:t>DH</w:t>
            </w:r>
          </w:p>
        </w:tc>
      </w:tr>
      <w:tr w:rsidR="000C6B1B" w14:paraId="4A2EADD6" w14:textId="77777777" w:rsidTr="008213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2EEE45C5" w14:textId="273AAFB7" w:rsidR="000C6B1B" w:rsidRPr="00821345" w:rsidRDefault="00B755B8" w:rsidP="00821345">
            <w:pPr>
              <w:jc w:val="center"/>
              <w:rPr>
                <w:b w:val="0"/>
                <w:bCs w:val="0"/>
              </w:rPr>
            </w:pPr>
            <w:r w:rsidRPr="00821345">
              <w:rPr>
                <w:b w:val="0"/>
                <w:bCs w:val="0"/>
              </w:rPr>
              <w:t>Reviewed – Updated Leg</w:t>
            </w:r>
            <w:r w:rsidR="00821345" w:rsidRPr="00821345">
              <w:rPr>
                <w:b w:val="0"/>
                <w:bCs w:val="0"/>
              </w:rPr>
              <w:t>islative changes</w:t>
            </w:r>
          </w:p>
        </w:tc>
        <w:tc>
          <w:tcPr>
            <w:tcW w:w="4819" w:type="dxa"/>
            <w:vAlign w:val="center"/>
          </w:tcPr>
          <w:p w14:paraId="05F765EB" w14:textId="49FD3F40" w:rsidR="000C6B1B" w:rsidRPr="00821345" w:rsidRDefault="00821345" w:rsidP="00821345">
            <w:pPr>
              <w:jc w:val="center"/>
              <w:cnfStyle w:val="000000100000" w:firstRow="0" w:lastRow="0" w:firstColumn="0" w:lastColumn="0" w:oddVBand="0" w:evenVBand="0" w:oddHBand="1" w:evenHBand="0" w:firstRowFirstColumn="0" w:firstRowLastColumn="0" w:lastRowFirstColumn="0" w:lastRowLastColumn="0"/>
            </w:pPr>
            <w:r>
              <w:rPr>
                <w:lang w:val="fr-FR"/>
              </w:rPr>
              <w:t>1st March 2025</w:t>
            </w:r>
          </w:p>
        </w:tc>
        <w:tc>
          <w:tcPr>
            <w:tcW w:w="1247" w:type="dxa"/>
            <w:vAlign w:val="center"/>
          </w:tcPr>
          <w:p w14:paraId="7F0DA98E" w14:textId="55F25810" w:rsidR="000C6B1B" w:rsidRPr="00821345" w:rsidRDefault="00821345" w:rsidP="00821345">
            <w:pPr>
              <w:jc w:val="center"/>
              <w:cnfStyle w:val="000000100000" w:firstRow="0" w:lastRow="0" w:firstColumn="0" w:lastColumn="0" w:oddVBand="0" w:evenVBand="0" w:oddHBand="1" w:evenHBand="0" w:firstRowFirstColumn="0" w:firstRowLastColumn="0" w:lastRowFirstColumn="0" w:lastRowLastColumn="0"/>
            </w:pPr>
            <w:r>
              <w:t>MI</w:t>
            </w:r>
          </w:p>
        </w:tc>
      </w:tr>
      <w:tr w:rsidR="000C6B1B" w14:paraId="464CBD0E" w14:textId="77777777" w:rsidTr="00821345">
        <w:trPr>
          <w:trHeight w:val="340"/>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7BCFD151" w14:textId="77777777" w:rsidR="000C6B1B" w:rsidRPr="00821345" w:rsidRDefault="000C6B1B" w:rsidP="00821345">
            <w:pPr>
              <w:jc w:val="center"/>
              <w:rPr>
                <w:b w:val="0"/>
                <w:bCs w:val="0"/>
              </w:rPr>
            </w:pPr>
          </w:p>
        </w:tc>
        <w:tc>
          <w:tcPr>
            <w:tcW w:w="4819" w:type="dxa"/>
            <w:vAlign w:val="center"/>
          </w:tcPr>
          <w:p w14:paraId="6E9E03D0" w14:textId="77777777" w:rsidR="000C6B1B" w:rsidRPr="00821345" w:rsidRDefault="000C6B1B" w:rsidP="00821345">
            <w:pPr>
              <w:jc w:val="center"/>
              <w:cnfStyle w:val="000000000000" w:firstRow="0" w:lastRow="0" w:firstColumn="0" w:lastColumn="0" w:oddVBand="0" w:evenVBand="0" w:oddHBand="0" w:evenHBand="0" w:firstRowFirstColumn="0" w:firstRowLastColumn="0" w:lastRowFirstColumn="0" w:lastRowLastColumn="0"/>
            </w:pPr>
          </w:p>
        </w:tc>
        <w:tc>
          <w:tcPr>
            <w:tcW w:w="1247" w:type="dxa"/>
            <w:vAlign w:val="center"/>
          </w:tcPr>
          <w:p w14:paraId="3F053846" w14:textId="77777777" w:rsidR="000C6B1B" w:rsidRPr="00821345" w:rsidRDefault="000C6B1B" w:rsidP="00821345">
            <w:pPr>
              <w:jc w:val="center"/>
              <w:cnfStyle w:val="000000000000" w:firstRow="0" w:lastRow="0" w:firstColumn="0" w:lastColumn="0" w:oddVBand="0" w:evenVBand="0" w:oddHBand="0" w:evenHBand="0" w:firstRowFirstColumn="0" w:firstRowLastColumn="0" w:lastRowFirstColumn="0" w:lastRowLastColumn="0"/>
            </w:pPr>
          </w:p>
        </w:tc>
      </w:tr>
    </w:tbl>
    <w:p w14:paraId="667F882B" w14:textId="77777777" w:rsidR="006A2C69" w:rsidRPr="006A2C69" w:rsidRDefault="006A2C69" w:rsidP="006A2C69"/>
    <w:p w14:paraId="4C04B80E" w14:textId="77777777" w:rsidR="00821345" w:rsidRDefault="006A2C69" w:rsidP="006A2C69">
      <w:r w:rsidRPr="006A2C69">
        <w:tab/>
      </w:r>
    </w:p>
    <w:p w14:paraId="1A86FE3D" w14:textId="77777777" w:rsidR="00821345" w:rsidRDefault="00821345">
      <w:pPr>
        <w:jc w:val="left"/>
      </w:pPr>
      <w:r>
        <w:br w:type="page"/>
      </w:r>
    </w:p>
    <w:sdt>
      <w:sdtPr>
        <w:rPr>
          <w:rFonts w:asciiTheme="minorBidi" w:eastAsiaTheme="minorHAnsi" w:hAnsiTheme="minorBidi" w:cstheme="minorBidi"/>
          <w:noProof/>
          <w:color w:val="auto"/>
          <w:kern w:val="2"/>
          <w:sz w:val="22"/>
          <w:szCs w:val="22"/>
          <w:lang w:val="en-GB"/>
          <w14:ligatures w14:val="standardContextual"/>
        </w:rPr>
        <w:id w:val="1247307965"/>
        <w:docPartObj>
          <w:docPartGallery w:val="Table of Contents"/>
          <w:docPartUnique/>
        </w:docPartObj>
      </w:sdtPr>
      <w:sdtEndPr>
        <w:rPr>
          <w:b/>
          <w:bCs/>
        </w:rPr>
      </w:sdtEndPr>
      <w:sdtContent>
        <w:p w14:paraId="26130EEB" w14:textId="1B97AF4A" w:rsidR="00821345" w:rsidRDefault="00821345">
          <w:pPr>
            <w:pStyle w:val="TOCHeading"/>
          </w:pPr>
          <w:r>
            <w:t>Contents</w:t>
          </w:r>
        </w:p>
        <w:p w14:paraId="2F80D7F1" w14:textId="7E368B51" w:rsidR="00821345" w:rsidRDefault="00821345">
          <w:pPr>
            <w:pStyle w:val="TOC2"/>
            <w:tabs>
              <w:tab w:val="right" w:leader="dot" w:pos="10456"/>
            </w:tabs>
          </w:pPr>
          <w:r>
            <w:fldChar w:fldCharType="begin"/>
          </w:r>
          <w:r>
            <w:instrText xml:space="preserve"> TOC \o "1-3" \h \z \u </w:instrText>
          </w:r>
          <w:r>
            <w:fldChar w:fldCharType="separate"/>
          </w:r>
          <w:hyperlink w:anchor="_Toc196899779" w:history="1">
            <w:r w:rsidRPr="00310951">
              <w:rPr>
                <w:rStyle w:val="Hyperlink"/>
              </w:rPr>
              <w:t>Introduction</w:t>
            </w:r>
            <w:r>
              <w:rPr>
                <w:webHidden/>
              </w:rPr>
              <w:tab/>
            </w:r>
            <w:r>
              <w:rPr>
                <w:webHidden/>
              </w:rPr>
              <w:fldChar w:fldCharType="begin"/>
            </w:r>
            <w:r>
              <w:rPr>
                <w:webHidden/>
              </w:rPr>
              <w:instrText xml:space="preserve"> PAGEREF _Toc196899779 \h </w:instrText>
            </w:r>
            <w:r>
              <w:rPr>
                <w:webHidden/>
              </w:rPr>
            </w:r>
            <w:r>
              <w:rPr>
                <w:webHidden/>
              </w:rPr>
              <w:fldChar w:fldCharType="separate"/>
            </w:r>
            <w:r>
              <w:rPr>
                <w:webHidden/>
              </w:rPr>
              <w:t>3</w:t>
            </w:r>
            <w:r>
              <w:rPr>
                <w:webHidden/>
              </w:rPr>
              <w:fldChar w:fldCharType="end"/>
            </w:r>
          </w:hyperlink>
        </w:p>
        <w:p w14:paraId="7CE90F77" w14:textId="476F6CDE" w:rsidR="00821345" w:rsidRDefault="00821345">
          <w:pPr>
            <w:pStyle w:val="TOC2"/>
            <w:tabs>
              <w:tab w:val="right" w:leader="dot" w:pos="10456"/>
            </w:tabs>
          </w:pPr>
          <w:hyperlink w:anchor="_Toc196899780" w:history="1">
            <w:r w:rsidRPr="00310951">
              <w:rPr>
                <w:rStyle w:val="Hyperlink"/>
              </w:rPr>
              <w:t>Sustainability</w:t>
            </w:r>
            <w:r>
              <w:rPr>
                <w:webHidden/>
              </w:rPr>
              <w:tab/>
            </w:r>
            <w:r>
              <w:rPr>
                <w:webHidden/>
              </w:rPr>
              <w:fldChar w:fldCharType="begin"/>
            </w:r>
            <w:r>
              <w:rPr>
                <w:webHidden/>
              </w:rPr>
              <w:instrText xml:space="preserve"> PAGEREF _Toc196899780 \h </w:instrText>
            </w:r>
            <w:r>
              <w:rPr>
                <w:webHidden/>
              </w:rPr>
            </w:r>
            <w:r>
              <w:rPr>
                <w:webHidden/>
              </w:rPr>
              <w:fldChar w:fldCharType="separate"/>
            </w:r>
            <w:r>
              <w:rPr>
                <w:webHidden/>
              </w:rPr>
              <w:t>3</w:t>
            </w:r>
            <w:r>
              <w:rPr>
                <w:webHidden/>
              </w:rPr>
              <w:fldChar w:fldCharType="end"/>
            </w:r>
          </w:hyperlink>
        </w:p>
        <w:p w14:paraId="14033D0C" w14:textId="3DD099DD" w:rsidR="00821345" w:rsidRDefault="00821345">
          <w:pPr>
            <w:pStyle w:val="TOC2"/>
            <w:tabs>
              <w:tab w:val="right" w:leader="dot" w:pos="10456"/>
            </w:tabs>
          </w:pPr>
          <w:hyperlink w:anchor="_Toc196899781" w:history="1">
            <w:r w:rsidRPr="00310951">
              <w:rPr>
                <w:rStyle w:val="Hyperlink"/>
              </w:rPr>
              <w:t>Supply Chain Framework</w:t>
            </w:r>
            <w:r>
              <w:rPr>
                <w:webHidden/>
              </w:rPr>
              <w:tab/>
            </w:r>
            <w:r>
              <w:rPr>
                <w:webHidden/>
              </w:rPr>
              <w:fldChar w:fldCharType="begin"/>
            </w:r>
            <w:r>
              <w:rPr>
                <w:webHidden/>
              </w:rPr>
              <w:instrText xml:space="preserve"> PAGEREF _Toc196899781 \h </w:instrText>
            </w:r>
            <w:r>
              <w:rPr>
                <w:webHidden/>
              </w:rPr>
            </w:r>
            <w:r>
              <w:rPr>
                <w:webHidden/>
              </w:rPr>
              <w:fldChar w:fldCharType="separate"/>
            </w:r>
            <w:r>
              <w:rPr>
                <w:webHidden/>
              </w:rPr>
              <w:t>3</w:t>
            </w:r>
            <w:r>
              <w:rPr>
                <w:webHidden/>
              </w:rPr>
              <w:fldChar w:fldCharType="end"/>
            </w:r>
          </w:hyperlink>
        </w:p>
        <w:p w14:paraId="5B49AFBA" w14:textId="3837752C" w:rsidR="00821345" w:rsidRDefault="00821345">
          <w:pPr>
            <w:pStyle w:val="TOC2"/>
            <w:tabs>
              <w:tab w:val="right" w:leader="dot" w:pos="10456"/>
            </w:tabs>
          </w:pPr>
          <w:hyperlink w:anchor="_Toc196899782" w:history="1">
            <w:r w:rsidRPr="00310951">
              <w:rPr>
                <w:rStyle w:val="Hyperlink"/>
              </w:rPr>
              <w:t>Supporting Local Organisations</w:t>
            </w:r>
            <w:r>
              <w:rPr>
                <w:webHidden/>
              </w:rPr>
              <w:tab/>
            </w:r>
            <w:r>
              <w:rPr>
                <w:webHidden/>
              </w:rPr>
              <w:fldChar w:fldCharType="begin"/>
            </w:r>
            <w:r>
              <w:rPr>
                <w:webHidden/>
              </w:rPr>
              <w:instrText xml:space="preserve"> PAGEREF _Toc196899782 \h </w:instrText>
            </w:r>
            <w:r>
              <w:rPr>
                <w:webHidden/>
              </w:rPr>
            </w:r>
            <w:r>
              <w:rPr>
                <w:webHidden/>
              </w:rPr>
              <w:fldChar w:fldCharType="separate"/>
            </w:r>
            <w:r>
              <w:rPr>
                <w:webHidden/>
              </w:rPr>
              <w:t>3</w:t>
            </w:r>
            <w:r>
              <w:rPr>
                <w:webHidden/>
              </w:rPr>
              <w:fldChar w:fldCharType="end"/>
            </w:r>
          </w:hyperlink>
        </w:p>
        <w:p w14:paraId="34E75F84" w14:textId="778C415A" w:rsidR="00821345" w:rsidRDefault="00821345">
          <w:pPr>
            <w:pStyle w:val="TOC2"/>
            <w:tabs>
              <w:tab w:val="right" w:leader="dot" w:pos="10456"/>
            </w:tabs>
          </w:pPr>
          <w:hyperlink w:anchor="_Toc196899783" w:history="1">
            <w:r w:rsidRPr="00310951">
              <w:rPr>
                <w:rStyle w:val="Hyperlink"/>
              </w:rPr>
              <w:t>Legislation and Best Practice</w:t>
            </w:r>
            <w:r>
              <w:rPr>
                <w:webHidden/>
              </w:rPr>
              <w:tab/>
            </w:r>
            <w:r>
              <w:rPr>
                <w:webHidden/>
              </w:rPr>
              <w:fldChar w:fldCharType="begin"/>
            </w:r>
            <w:r>
              <w:rPr>
                <w:webHidden/>
              </w:rPr>
              <w:instrText xml:space="preserve"> PAGEREF _Toc196899783 \h </w:instrText>
            </w:r>
            <w:r>
              <w:rPr>
                <w:webHidden/>
              </w:rPr>
            </w:r>
            <w:r>
              <w:rPr>
                <w:webHidden/>
              </w:rPr>
              <w:fldChar w:fldCharType="separate"/>
            </w:r>
            <w:r>
              <w:rPr>
                <w:webHidden/>
              </w:rPr>
              <w:t>3</w:t>
            </w:r>
            <w:r>
              <w:rPr>
                <w:webHidden/>
              </w:rPr>
              <w:fldChar w:fldCharType="end"/>
            </w:r>
          </w:hyperlink>
        </w:p>
        <w:p w14:paraId="2B4828D7" w14:textId="23D4F07A" w:rsidR="00821345" w:rsidRDefault="00821345">
          <w:pPr>
            <w:pStyle w:val="TOC2"/>
            <w:tabs>
              <w:tab w:val="right" w:leader="dot" w:pos="10456"/>
            </w:tabs>
          </w:pPr>
          <w:hyperlink w:anchor="_Toc196899784" w:history="1">
            <w:r w:rsidRPr="00310951">
              <w:rPr>
                <w:rStyle w:val="Hyperlink"/>
              </w:rPr>
              <w:t>Two-Way Performance Reviews</w:t>
            </w:r>
            <w:r>
              <w:rPr>
                <w:webHidden/>
              </w:rPr>
              <w:tab/>
            </w:r>
            <w:r>
              <w:rPr>
                <w:webHidden/>
              </w:rPr>
              <w:fldChar w:fldCharType="begin"/>
            </w:r>
            <w:r>
              <w:rPr>
                <w:webHidden/>
              </w:rPr>
              <w:instrText xml:space="preserve"> PAGEREF _Toc196899784 \h </w:instrText>
            </w:r>
            <w:r>
              <w:rPr>
                <w:webHidden/>
              </w:rPr>
            </w:r>
            <w:r>
              <w:rPr>
                <w:webHidden/>
              </w:rPr>
              <w:fldChar w:fldCharType="separate"/>
            </w:r>
            <w:r>
              <w:rPr>
                <w:webHidden/>
              </w:rPr>
              <w:t>4</w:t>
            </w:r>
            <w:r>
              <w:rPr>
                <w:webHidden/>
              </w:rPr>
              <w:fldChar w:fldCharType="end"/>
            </w:r>
          </w:hyperlink>
        </w:p>
        <w:p w14:paraId="0A538A70" w14:textId="0B787715" w:rsidR="00821345" w:rsidRDefault="00821345">
          <w:pPr>
            <w:pStyle w:val="TOC2"/>
            <w:tabs>
              <w:tab w:val="right" w:leader="dot" w:pos="10456"/>
            </w:tabs>
          </w:pPr>
          <w:hyperlink w:anchor="_Toc196899785" w:history="1">
            <w:r w:rsidRPr="00310951">
              <w:rPr>
                <w:rStyle w:val="Hyperlink"/>
              </w:rPr>
              <w:t>Sustainable Waste Management</w:t>
            </w:r>
            <w:r>
              <w:rPr>
                <w:webHidden/>
              </w:rPr>
              <w:tab/>
            </w:r>
            <w:r>
              <w:rPr>
                <w:webHidden/>
              </w:rPr>
              <w:fldChar w:fldCharType="begin"/>
            </w:r>
            <w:r>
              <w:rPr>
                <w:webHidden/>
              </w:rPr>
              <w:instrText xml:space="preserve"> PAGEREF _Toc196899785 \h </w:instrText>
            </w:r>
            <w:r>
              <w:rPr>
                <w:webHidden/>
              </w:rPr>
            </w:r>
            <w:r>
              <w:rPr>
                <w:webHidden/>
              </w:rPr>
              <w:fldChar w:fldCharType="separate"/>
            </w:r>
            <w:r>
              <w:rPr>
                <w:webHidden/>
              </w:rPr>
              <w:t>4</w:t>
            </w:r>
            <w:r>
              <w:rPr>
                <w:webHidden/>
              </w:rPr>
              <w:fldChar w:fldCharType="end"/>
            </w:r>
          </w:hyperlink>
        </w:p>
        <w:p w14:paraId="41F2A55B" w14:textId="7C702914" w:rsidR="00821345" w:rsidRDefault="00821345">
          <w:pPr>
            <w:pStyle w:val="TOC2"/>
            <w:tabs>
              <w:tab w:val="left" w:pos="720"/>
              <w:tab w:val="right" w:leader="dot" w:pos="10456"/>
            </w:tabs>
          </w:pPr>
          <w:hyperlink w:anchor="_Toc196899786" w:history="1">
            <w:r w:rsidRPr="00310951">
              <w:rPr>
                <w:rStyle w:val="Hyperlink"/>
                <w:rFonts w:ascii="Symbol" w:hAnsi="Symbol"/>
              </w:rPr>
              <w:t></w:t>
            </w:r>
            <w:r>
              <w:tab/>
            </w:r>
            <w:r w:rsidRPr="00310951">
              <w:rPr>
                <w:rStyle w:val="Hyperlink"/>
              </w:rPr>
              <w:t>Reducing Waste</w:t>
            </w:r>
            <w:r>
              <w:rPr>
                <w:webHidden/>
              </w:rPr>
              <w:tab/>
            </w:r>
            <w:r>
              <w:rPr>
                <w:webHidden/>
              </w:rPr>
              <w:fldChar w:fldCharType="begin"/>
            </w:r>
            <w:r>
              <w:rPr>
                <w:webHidden/>
              </w:rPr>
              <w:instrText xml:space="preserve"> PAGEREF _Toc196899786 \h </w:instrText>
            </w:r>
            <w:r>
              <w:rPr>
                <w:webHidden/>
              </w:rPr>
            </w:r>
            <w:r>
              <w:rPr>
                <w:webHidden/>
              </w:rPr>
              <w:fldChar w:fldCharType="separate"/>
            </w:r>
            <w:r>
              <w:rPr>
                <w:webHidden/>
              </w:rPr>
              <w:t>4</w:t>
            </w:r>
            <w:r>
              <w:rPr>
                <w:webHidden/>
              </w:rPr>
              <w:fldChar w:fldCharType="end"/>
            </w:r>
          </w:hyperlink>
        </w:p>
        <w:p w14:paraId="14BE7684" w14:textId="32884E20" w:rsidR="00821345" w:rsidRDefault="00821345">
          <w:pPr>
            <w:pStyle w:val="TOC2"/>
            <w:tabs>
              <w:tab w:val="right" w:leader="dot" w:pos="10456"/>
            </w:tabs>
          </w:pPr>
          <w:hyperlink w:anchor="_Toc196899787" w:history="1">
            <w:r w:rsidRPr="00310951">
              <w:rPr>
                <w:rStyle w:val="Hyperlink"/>
              </w:rPr>
              <w:t>Reduced Dependence on Finite Resources</w:t>
            </w:r>
            <w:r>
              <w:rPr>
                <w:webHidden/>
              </w:rPr>
              <w:tab/>
            </w:r>
            <w:r>
              <w:rPr>
                <w:webHidden/>
              </w:rPr>
              <w:fldChar w:fldCharType="begin"/>
            </w:r>
            <w:r>
              <w:rPr>
                <w:webHidden/>
              </w:rPr>
              <w:instrText xml:space="preserve"> PAGEREF _Toc196899787 \h </w:instrText>
            </w:r>
            <w:r>
              <w:rPr>
                <w:webHidden/>
              </w:rPr>
            </w:r>
            <w:r>
              <w:rPr>
                <w:webHidden/>
              </w:rPr>
              <w:fldChar w:fldCharType="separate"/>
            </w:r>
            <w:r>
              <w:rPr>
                <w:webHidden/>
              </w:rPr>
              <w:t>4</w:t>
            </w:r>
            <w:r>
              <w:rPr>
                <w:webHidden/>
              </w:rPr>
              <w:fldChar w:fldCharType="end"/>
            </w:r>
          </w:hyperlink>
        </w:p>
        <w:p w14:paraId="69D5735A" w14:textId="6F404DD9" w:rsidR="00821345" w:rsidRDefault="00821345">
          <w:pPr>
            <w:pStyle w:val="TOC2"/>
            <w:tabs>
              <w:tab w:val="right" w:leader="dot" w:pos="10456"/>
            </w:tabs>
          </w:pPr>
          <w:hyperlink w:anchor="_Toc196899788" w:history="1">
            <w:r w:rsidRPr="00310951">
              <w:rPr>
                <w:rStyle w:val="Hyperlink"/>
              </w:rPr>
              <w:t>Carbon Reduction Initiatives (Onsite Energy Use)</w:t>
            </w:r>
            <w:r>
              <w:rPr>
                <w:webHidden/>
              </w:rPr>
              <w:tab/>
            </w:r>
            <w:r>
              <w:rPr>
                <w:webHidden/>
              </w:rPr>
              <w:fldChar w:fldCharType="begin"/>
            </w:r>
            <w:r>
              <w:rPr>
                <w:webHidden/>
              </w:rPr>
              <w:instrText xml:space="preserve"> PAGEREF _Toc196899788 \h </w:instrText>
            </w:r>
            <w:r>
              <w:rPr>
                <w:webHidden/>
              </w:rPr>
            </w:r>
            <w:r>
              <w:rPr>
                <w:webHidden/>
              </w:rPr>
              <w:fldChar w:fldCharType="separate"/>
            </w:r>
            <w:r>
              <w:rPr>
                <w:webHidden/>
              </w:rPr>
              <w:t>4</w:t>
            </w:r>
            <w:r>
              <w:rPr>
                <w:webHidden/>
              </w:rPr>
              <w:fldChar w:fldCharType="end"/>
            </w:r>
          </w:hyperlink>
        </w:p>
        <w:p w14:paraId="3CB735E3" w14:textId="4139FD80" w:rsidR="00821345" w:rsidRDefault="00821345">
          <w:pPr>
            <w:pStyle w:val="TOC2"/>
            <w:tabs>
              <w:tab w:val="right" w:leader="dot" w:pos="10456"/>
            </w:tabs>
          </w:pPr>
          <w:hyperlink w:anchor="_Toc196899789" w:history="1">
            <w:r w:rsidRPr="00310951">
              <w:rPr>
                <w:rStyle w:val="Hyperlink"/>
              </w:rPr>
              <w:t>Carbon Reduction Initiatives (Emissions &amp; Deliveries)</w:t>
            </w:r>
            <w:r>
              <w:rPr>
                <w:webHidden/>
              </w:rPr>
              <w:tab/>
            </w:r>
            <w:r>
              <w:rPr>
                <w:webHidden/>
              </w:rPr>
              <w:fldChar w:fldCharType="begin"/>
            </w:r>
            <w:r>
              <w:rPr>
                <w:webHidden/>
              </w:rPr>
              <w:instrText xml:space="preserve"> PAGEREF _Toc196899789 \h </w:instrText>
            </w:r>
            <w:r>
              <w:rPr>
                <w:webHidden/>
              </w:rPr>
            </w:r>
            <w:r>
              <w:rPr>
                <w:webHidden/>
              </w:rPr>
              <w:fldChar w:fldCharType="separate"/>
            </w:r>
            <w:r>
              <w:rPr>
                <w:webHidden/>
              </w:rPr>
              <w:t>5</w:t>
            </w:r>
            <w:r>
              <w:rPr>
                <w:webHidden/>
              </w:rPr>
              <w:fldChar w:fldCharType="end"/>
            </w:r>
          </w:hyperlink>
        </w:p>
        <w:p w14:paraId="5B9B1869" w14:textId="3506B1E2" w:rsidR="00821345" w:rsidRDefault="00821345">
          <w:pPr>
            <w:pStyle w:val="TOC2"/>
            <w:tabs>
              <w:tab w:val="right" w:leader="dot" w:pos="10456"/>
            </w:tabs>
          </w:pPr>
          <w:hyperlink w:anchor="_Toc196899790" w:history="1">
            <w:r w:rsidRPr="00310951">
              <w:rPr>
                <w:rStyle w:val="Hyperlink"/>
              </w:rPr>
              <w:t>Roles and Responsibilities</w:t>
            </w:r>
            <w:r>
              <w:rPr>
                <w:webHidden/>
              </w:rPr>
              <w:tab/>
            </w:r>
            <w:r>
              <w:rPr>
                <w:webHidden/>
              </w:rPr>
              <w:fldChar w:fldCharType="begin"/>
            </w:r>
            <w:r>
              <w:rPr>
                <w:webHidden/>
              </w:rPr>
              <w:instrText xml:space="preserve"> PAGEREF _Toc196899790 \h </w:instrText>
            </w:r>
            <w:r>
              <w:rPr>
                <w:webHidden/>
              </w:rPr>
            </w:r>
            <w:r>
              <w:rPr>
                <w:webHidden/>
              </w:rPr>
              <w:fldChar w:fldCharType="separate"/>
            </w:r>
            <w:r>
              <w:rPr>
                <w:webHidden/>
              </w:rPr>
              <w:t>5</w:t>
            </w:r>
            <w:r>
              <w:rPr>
                <w:webHidden/>
              </w:rPr>
              <w:fldChar w:fldCharType="end"/>
            </w:r>
          </w:hyperlink>
        </w:p>
        <w:p w14:paraId="680450E7" w14:textId="13032CA6" w:rsidR="00821345" w:rsidRDefault="00821345">
          <w:pPr>
            <w:pStyle w:val="TOC2"/>
            <w:tabs>
              <w:tab w:val="right" w:leader="dot" w:pos="10456"/>
            </w:tabs>
          </w:pPr>
          <w:hyperlink w:anchor="_Toc196899791" w:history="1">
            <w:r w:rsidRPr="00310951">
              <w:rPr>
                <w:rStyle w:val="Hyperlink"/>
              </w:rPr>
              <w:t>Directors</w:t>
            </w:r>
            <w:r>
              <w:rPr>
                <w:webHidden/>
              </w:rPr>
              <w:tab/>
            </w:r>
            <w:r>
              <w:rPr>
                <w:webHidden/>
              </w:rPr>
              <w:fldChar w:fldCharType="begin"/>
            </w:r>
            <w:r>
              <w:rPr>
                <w:webHidden/>
              </w:rPr>
              <w:instrText xml:space="preserve"> PAGEREF _Toc196899791 \h </w:instrText>
            </w:r>
            <w:r>
              <w:rPr>
                <w:webHidden/>
              </w:rPr>
            </w:r>
            <w:r>
              <w:rPr>
                <w:webHidden/>
              </w:rPr>
              <w:fldChar w:fldCharType="separate"/>
            </w:r>
            <w:r>
              <w:rPr>
                <w:webHidden/>
              </w:rPr>
              <w:t>5</w:t>
            </w:r>
            <w:r>
              <w:rPr>
                <w:webHidden/>
              </w:rPr>
              <w:fldChar w:fldCharType="end"/>
            </w:r>
          </w:hyperlink>
        </w:p>
        <w:p w14:paraId="08A0A92E" w14:textId="282B33BF" w:rsidR="00821345" w:rsidRDefault="00821345">
          <w:pPr>
            <w:pStyle w:val="TOC2"/>
            <w:tabs>
              <w:tab w:val="right" w:leader="dot" w:pos="10456"/>
            </w:tabs>
          </w:pPr>
          <w:hyperlink w:anchor="_Toc196899792" w:history="1">
            <w:r w:rsidRPr="00310951">
              <w:rPr>
                <w:rStyle w:val="Hyperlink"/>
              </w:rPr>
              <w:t>Employees</w:t>
            </w:r>
            <w:r>
              <w:rPr>
                <w:webHidden/>
              </w:rPr>
              <w:tab/>
            </w:r>
            <w:r>
              <w:rPr>
                <w:webHidden/>
              </w:rPr>
              <w:fldChar w:fldCharType="begin"/>
            </w:r>
            <w:r>
              <w:rPr>
                <w:webHidden/>
              </w:rPr>
              <w:instrText xml:space="preserve"> PAGEREF _Toc196899792 \h </w:instrText>
            </w:r>
            <w:r>
              <w:rPr>
                <w:webHidden/>
              </w:rPr>
            </w:r>
            <w:r>
              <w:rPr>
                <w:webHidden/>
              </w:rPr>
              <w:fldChar w:fldCharType="separate"/>
            </w:r>
            <w:r>
              <w:rPr>
                <w:webHidden/>
              </w:rPr>
              <w:t>5</w:t>
            </w:r>
            <w:r>
              <w:rPr>
                <w:webHidden/>
              </w:rPr>
              <w:fldChar w:fldCharType="end"/>
            </w:r>
          </w:hyperlink>
        </w:p>
        <w:p w14:paraId="4430148E" w14:textId="1C6CF8F6" w:rsidR="00821345" w:rsidRDefault="00821345">
          <w:r>
            <w:rPr>
              <w:b/>
              <w:bCs/>
            </w:rPr>
            <w:fldChar w:fldCharType="end"/>
          </w:r>
        </w:p>
      </w:sdtContent>
    </w:sdt>
    <w:p w14:paraId="4597BD6D" w14:textId="6C15C72D" w:rsidR="006A2C69" w:rsidRPr="006A2C69" w:rsidRDefault="006A2C69" w:rsidP="006A2C69">
      <w:r w:rsidRPr="006A2C69">
        <w:tab/>
      </w:r>
    </w:p>
    <w:p w14:paraId="5B2E782D" w14:textId="2060648E" w:rsidR="006A2C69" w:rsidRDefault="006A2C69" w:rsidP="006A2C69"/>
    <w:p w14:paraId="4A90F3AF" w14:textId="77777777" w:rsidR="006A2C69" w:rsidRDefault="006A2C69" w:rsidP="006A2C69">
      <w:r>
        <w:br w:type="page"/>
      </w:r>
    </w:p>
    <w:p w14:paraId="03347711" w14:textId="20C54265" w:rsidR="006A2C69" w:rsidRPr="006A2C69" w:rsidRDefault="006A2C69" w:rsidP="006A2C69">
      <w:pPr>
        <w:pStyle w:val="Heading2"/>
      </w:pPr>
      <w:bookmarkStart w:id="0" w:name="_Toc196899779"/>
      <w:r w:rsidRPr="006A2C69">
        <w:lastRenderedPageBreak/>
        <w:t>Introduction</w:t>
      </w:r>
      <w:bookmarkEnd w:id="0"/>
    </w:p>
    <w:p w14:paraId="39E8836F" w14:textId="6BDD15A8" w:rsidR="006A2C69" w:rsidRPr="006A2C69" w:rsidRDefault="006A2C69" w:rsidP="006A2C69">
      <w:r w:rsidRPr="006A2C69">
        <w:t>Matic Building Services acknowledges that our daily operations can have both direct and indirect impacts on the environment. We are committed to protecting and enhancing the environment through effective management and by adopting best practices wherever feasible. Environmental considerations are integrated into our business decisions, and we strive to adopt greener alternatives throughout our operations.</w:t>
      </w:r>
    </w:p>
    <w:p w14:paraId="2F2CC9D3" w14:textId="15044DDA" w:rsidR="006A2C69" w:rsidRPr="006A2C69" w:rsidRDefault="006A2C69" w:rsidP="006A2C69">
      <w:r w:rsidRPr="006A2C69">
        <w:t>This policy outlines our approach to conducting business in a manner that avoids undue environmental impact and ensures compliance with all relevant environmental legislation. It applies to all operations of Matic Building Services, encompassing all employees, contractors, working partners, and businesses working for and on behalf of Matic Building Services</w:t>
      </w:r>
      <w:r>
        <w:t>.</w:t>
      </w:r>
    </w:p>
    <w:p w14:paraId="644768E2" w14:textId="38D5A147" w:rsidR="006A2C69" w:rsidRPr="006A2C69" w:rsidRDefault="006A2C69" w:rsidP="006A2C69">
      <w:pPr>
        <w:pStyle w:val="Heading2"/>
      </w:pPr>
      <w:bookmarkStart w:id="1" w:name="_Toc196899780"/>
      <w:r w:rsidRPr="006A2C69">
        <w:t>Sustainability</w:t>
      </w:r>
      <w:bookmarkEnd w:id="1"/>
    </w:p>
    <w:p w14:paraId="7AFA5ADE" w14:textId="1C2B9782" w:rsidR="006A2C69" w:rsidRPr="006A2C69" w:rsidRDefault="006A2C69" w:rsidP="006A2C69">
      <w:r w:rsidRPr="006A2C69">
        <w:t xml:space="preserve">To identify significant environmental aspects of our business, we assess the environmental impacts across all projects delivered onsite and office-based activities. </w:t>
      </w:r>
      <w:r>
        <w:t>Operations Managers</w:t>
      </w:r>
      <w:r w:rsidRPr="006A2C69">
        <w:t xml:space="preserve"> and Site Management implement agreed methods to control, minimize, or prevent adverse environmental impacts. Policies, procedures, and working practices are communicated throughout the business to minimize negative environmental impacts resulting from our activities.</w:t>
      </w:r>
    </w:p>
    <w:p w14:paraId="717CF74C" w14:textId="2A7E332C" w:rsidR="006A2C69" w:rsidRPr="006A2C69" w:rsidRDefault="006A2C69" w:rsidP="006A2C69">
      <w:r w:rsidRPr="006A2C69">
        <w:rPr>
          <w:b/>
          <w:bCs/>
        </w:rPr>
        <w:t>Objectives and Targets</w:t>
      </w:r>
    </w:p>
    <w:p w14:paraId="62281A2A" w14:textId="77777777" w:rsidR="006A2C69" w:rsidRPr="006A2C69" w:rsidRDefault="006A2C69" w:rsidP="006A2C69">
      <w:r w:rsidRPr="006A2C69">
        <w:t>Matic Building Services has established environmental objectives, targets, and programs, set at the highest level within the business and reviewed regularly:</w:t>
      </w:r>
    </w:p>
    <w:p w14:paraId="03AD9E74" w14:textId="77777777" w:rsidR="006A2C69" w:rsidRDefault="006A2C69" w:rsidP="006A2C69">
      <w:pPr>
        <w:pStyle w:val="ListParagraph"/>
        <w:numPr>
          <w:ilvl w:val="0"/>
          <w:numId w:val="1"/>
        </w:numPr>
      </w:pPr>
      <w:r w:rsidRPr="006A2C69">
        <w:t>Reduce office utility usage by 5%</w:t>
      </w:r>
    </w:p>
    <w:p w14:paraId="50BEB4C2" w14:textId="77777777" w:rsidR="006A2C69" w:rsidRDefault="006A2C69" w:rsidP="006A2C69">
      <w:pPr>
        <w:pStyle w:val="ListParagraph"/>
        <w:numPr>
          <w:ilvl w:val="0"/>
          <w:numId w:val="1"/>
        </w:numPr>
      </w:pPr>
      <w:r w:rsidRPr="006A2C69">
        <w:t>Improve material efficiency on-site</w:t>
      </w:r>
    </w:p>
    <w:p w14:paraId="3AF3CA33" w14:textId="77777777" w:rsidR="006A2C69" w:rsidRDefault="006A2C69" w:rsidP="006A2C69">
      <w:pPr>
        <w:pStyle w:val="ListParagraph"/>
        <w:numPr>
          <w:ilvl w:val="0"/>
          <w:numId w:val="1"/>
        </w:numPr>
      </w:pPr>
      <w:r w:rsidRPr="006A2C69">
        <w:t>Reduce vehicle emissions by 10%</w:t>
      </w:r>
    </w:p>
    <w:p w14:paraId="6A463C63" w14:textId="77777777" w:rsidR="006A2C69" w:rsidRDefault="006A2C69" w:rsidP="006A2C69">
      <w:pPr>
        <w:pStyle w:val="ListParagraph"/>
        <w:numPr>
          <w:ilvl w:val="0"/>
          <w:numId w:val="1"/>
        </w:numPr>
      </w:pPr>
      <w:r w:rsidRPr="006A2C69">
        <w:t>Reduce waste volumes by 10% and improve waste recycling by 5%</w:t>
      </w:r>
    </w:p>
    <w:p w14:paraId="1DCDDEC0" w14:textId="77550B7D" w:rsidR="006A2C69" w:rsidRPr="006A2C69" w:rsidRDefault="006A2C69" w:rsidP="006A2C69">
      <w:pPr>
        <w:pStyle w:val="ListParagraph"/>
        <w:numPr>
          <w:ilvl w:val="0"/>
          <w:numId w:val="1"/>
        </w:numPr>
      </w:pPr>
      <w:r w:rsidRPr="006A2C69">
        <w:t>Raise awareness of environmental issues across the business through training</w:t>
      </w:r>
    </w:p>
    <w:p w14:paraId="7DE7389F" w14:textId="1BBE4385" w:rsidR="006A2C69" w:rsidRPr="006A2C69" w:rsidRDefault="006A2C69" w:rsidP="006A2C69">
      <w:pPr>
        <w:rPr>
          <w:b/>
          <w:bCs/>
        </w:rPr>
      </w:pPr>
      <w:r w:rsidRPr="006A2C69">
        <w:rPr>
          <w:b/>
          <w:bCs/>
        </w:rPr>
        <w:t>Labour Standards</w:t>
      </w:r>
    </w:p>
    <w:p w14:paraId="47DE1C6C" w14:textId="6D30F678" w:rsidR="006A2C69" w:rsidRPr="006A2C69" w:rsidRDefault="006A2C69" w:rsidP="006A2C69">
      <w:r w:rsidRPr="006A2C69">
        <w:t>Matic Building Services maintains documented policies to ensure good labour and working standards, complying fully with relevant legislation. These include:</w:t>
      </w:r>
    </w:p>
    <w:p w14:paraId="437CE063" w14:textId="77777777" w:rsidR="006A2C69" w:rsidRDefault="006A2C69" w:rsidP="006A2C69">
      <w:pPr>
        <w:pStyle w:val="ListParagraph"/>
        <w:numPr>
          <w:ilvl w:val="0"/>
          <w:numId w:val="2"/>
        </w:numPr>
      </w:pPr>
      <w:r w:rsidRPr="006A2C69">
        <w:t>Equality &amp; Diversity Policy</w:t>
      </w:r>
    </w:p>
    <w:p w14:paraId="0FEF98A7" w14:textId="77777777" w:rsidR="006A2C69" w:rsidRDefault="006A2C69" w:rsidP="006A2C69">
      <w:pPr>
        <w:pStyle w:val="ListParagraph"/>
        <w:numPr>
          <w:ilvl w:val="0"/>
          <w:numId w:val="2"/>
        </w:numPr>
      </w:pPr>
      <w:r w:rsidRPr="006A2C69">
        <w:t>Recruitment Policy</w:t>
      </w:r>
    </w:p>
    <w:p w14:paraId="3E044564" w14:textId="67925192" w:rsidR="006A2C69" w:rsidRPr="006A2C69" w:rsidRDefault="006A2C69" w:rsidP="006A2C69">
      <w:pPr>
        <w:pStyle w:val="ListParagraph"/>
        <w:numPr>
          <w:ilvl w:val="0"/>
          <w:numId w:val="2"/>
        </w:numPr>
      </w:pPr>
      <w:r w:rsidRPr="006A2C69">
        <w:t>Modern Slavery Policy</w:t>
      </w:r>
    </w:p>
    <w:p w14:paraId="44E6DFF9" w14:textId="5CA62CE0" w:rsidR="006A2C69" w:rsidRPr="006A2C69" w:rsidRDefault="006A2C69" w:rsidP="006A2C69">
      <w:pPr>
        <w:pStyle w:val="Heading2"/>
      </w:pPr>
      <w:bookmarkStart w:id="2" w:name="_Toc196899781"/>
      <w:r w:rsidRPr="006A2C69">
        <w:t>Supply Chain Framework</w:t>
      </w:r>
      <w:bookmarkEnd w:id="2"/>
    </w:p>
    <w:p w14:paraId="5D781721" w14:textId="371EA763" w:rsidR="006A2C69" w:rsidRPr="006A2C69" w:rsidRDefault="006A2C69" w:rsidP="006A2C69">
      <w:r w:rsidRPr="006A2C69">
        <w:t>Potential supply chain partners are assessed before approval, evaluating areas such as Health &amp; Safety, Quality Control, and Financial stability. Where relevant, feedback and training are provided in response to identified sustainability issues.</w:t>
      </w:r>
    </w:p>
    <w:p w14:paraId="631C43F9" w14:textId="135BE9B1" w:rsidR="006A2C69" w:rsidRPr="006A2C69" w:rsidRDefault="006A2C69" w:rsidP="006A2C69">
      <w:pPr>
        <w:pStyle w:val="Heading2"/>
      </w:pPr>
      <w:bookmarkStart w:id="3" w:name="_Toc196899782"/>
      <w:r w:rsidRPr="006A2C69">
        <w:t>Supporting Local Organisations</w:t>
      </w:r>
      <w:bookmarkEnd w:id="3"/>
    </w:p>
    <w:p w14:paraId="1CC474CC" w14:textId="161896D3" w:rsidR="006A2C69" w:rsidRPr="006A2C69" w:rsidRDefault="006A2C69" w:rsidP="006A2C69">
      <w:r w:rsidRPr="006A2C69">
        <w:t>Where viable, Matic Building Services partners with supply chain entities local to relevant sites, ensuring investment in the local economy and reducing carbon emissions associated with transport and deliveries.</w:t>
      </w:r>
      <w:r>
        <w:t xml:space="preserve">  Whilst the business will utilise Nationwide suppliers, where practicable, local branches will be utilsed to minimise the carbon footprint of the delivery.</w:t>
      </w:r>
    </w:p>
    <w:p w14:paraId="37C17C9E" w14:textId="211E849E" w:rsidR="006A2C69" w:rsidRPr="006A2C69" w:rsidRDefault="006A2C69" w:rsidP="006A2C69">
      <w:pPr>
        <w:pStyle w:val="Heading2"/>
      </w:pPr>
      <w:bookmarkStart w:id="4" w:name="_Toc196899783"/>
      <w:r w:rsidRPr="006A2C69">
        <w:t>Legislation and Best Practice</w:t>
      </w:r>
      <w:bookmarkEnd w:id="4"/>
    </w:p>
    <w:p w14:paraId="14D69051" w14:textId="77777777" w:rsidR="006A2C69" w:rsidRPr="006A2C69" w:rsidRDefault="006A2C69" w:rsidP="006A2C69">
      <w:r w:rsidRPr="006A2C69">
        <w:lastRenderedPageBreak/>
        <w:t>Matic Building Services ensures compliance with all relevant environmental legislation, including but not limited to:</w:t>
      </w:r>
    </w:p>
    <w:p w14:paraId="066B41E1" w14:textId="77777777" w:rsidR="006A2C69" w:rsidRPr="006A2C69" w:rsidRDefault="006A2C69" w:rsidP="006A2C69"/>
    <w:p w14:paraId="70C36051" w14:textId="77777777" w:rsidR="006A2C69" w:rsidRDefault="006A2C69" w:rsidP="006A2C69">
      <w:pPr>
        <w:pStyle w:val="ListParagraph"/>
        <w:numPr>
          <w:ilvl w:val="0"/>
          <w:numId w:val="3"/>
        </w:numPr>
      </w:pPr>
      <w:r w:rsidRPr="006A2C69">
        <w:t>Environment Act 2021: Establishes legally binding environmental targets and the Office for Environmental Protection (OEP) to oversee compliance.</w:t>
      </w:r>
    </w:p>
    <w:p w14:paraId="449D010F" w14:textId="77777777" w:rsidR="006A2C69" w:rsidRDefault="006A2C69" w:rsidP="006A2C69">
      <w:pPr>
        <w:pStyle w:val="ListParagraph"/>
        <w:numPr>
          <w:ilvl w:val="0"/>
          <w:numId w:val="3"/>
        </w:numPr>
      </w:pPr>
      <w:r w:rsidRPr="006A2C69">
        <w:t>Energy Act 2023: Addresses energy production, carbon capture, and storage, promoting low-carbon technologies.</w:t>
      </w:r>
    </w:p>
    <w:p w14:paraId="5A5C0D4D" w14:textId="77777777" w:rsidR="006A2C69" w:rsidRDefault="006A2C69" w:rsidP="006A2C69">
      <w:pPr>
        <w:pStyle w:val="ListParagraph"/>
        <w:numPr>
          <w:ilvl w:val="0"/>
          <w:numId w:val="3"/>
        </w:numPr>
      </w:pPr>
      <w:r w:rsidRPr="006A2C69">
        <w:t>Levelling-up and Regeneration Act 2023: Introduces environmental outcome reports for certain consents and plans, affecting planning and development processes.</w:t>
      </w:r>
    </w:p>
    <w:p w14:paraId="7246D3AB" w14:textId="0D99A503" w:rsidR="006A2C69" w:rsidRPr="006A2C69" w:rsidRDefault="006A2C69" w:rsidP="006A2C69">
      <w:pPr>
        <w:pStyle w:val="ListParagraph"/>
        <w:numPr>
          <w:ilvl w:val="0"/>
          <w:numId w:val="3"/>
        </w:numPr>
      </w:pPr>
      <w:r w:rsidRPr="006A2C69">
        <w:t>Climate and Nature Bill (Pending): Aims to integrate climate and biodiversity targets into UK law, emphasizing the need for a comprehensive strategy.</w:t>
      </w:r>
    </w:p>
    <w:p w14:paraId="0EE38EAB" w14:textId="3C0A705F" w:rsidR="006A2C69" w:rsidRPr="006A2C69" w:rsidRDefault="006A2C69" w:rsidP="006A2C69">
      <w:r w:rsidRPr="006A2C69">
        <w:t>We stay informed of legislative changes through partnerships with Spectra Safety and participation in industry events. Updates to procedures are communicated to the workforce and supply chain via training, bulletins, an</w:t>
      </w:r>
      <w:r>
        <w:t>d</w:t>
      </w:r>
      <w:r w:rsidRPr="006A2C69">
        <w:t xml:space="preserve"> Toolbox Talks.</w:t>
      </w:r>
    </w:p>
    <w:p w14:paraId="4AE4EBD8" w14:textId="2FC04942" w:rsidR="006A2C69" w:rsidRPr="006A2C69" w:rsidRDefault="006A2C69" w:rsidP="006A2C69">
      <w:pPr>
        <w:pStyle w:val="Heading2"/>
      </w:pPr>
      <w:bookmarkStart w:id="5" w:name="_Toc196899784"/>
      <w:r w:rsidRPr="006A2C69">
        <w:t>Two-Way Performance Reviews</w:t>
      </w:r>
      <w:bookmarkEnd w:id="5"/>
    </w:p>
    <w:p w14:paraId="566D53B9" w14:textId="7EC731E1" w:rsidR="006A2C69" w:rsidRPr="006A2C69" w:rsidRDefault="006A2C69" w:rsidP="006A2C69">
      <w:r w:rsidRPr="006A2C69">
        <w:t>Matic Building Services conducts Performance Review Meetings with suppliers regularly and/or at the end of each project. These meetings provide an open environment for feedback on performance across various areas, including Health &amp; Safety and resourcing. Constructive feedback is utilized to improve processes and performance.</w:t>
      </w:r>
    </w:p>
    <w:p w14:paraId="3B31B9AC" w14:textId="40F3C514" w:rsidR="006A2C69" w:rsidRPr="006A2C69" w:rsidRDefault="006A2C69" w:rsidP="006A2C69">
      <w:bookmarkStart w:id="6" w:name="_Toc196899785"/>
      <w:r w:rsidRPr="006A2C69">
        <w:rPr>
          <w:rStyle w:val="Heading2Char"/>
        </w:rPr>
        <w:t>Sustainable Waste Management</w:t>
      </w:r>
      <w:bookmarkEnd w:id="6"/>
    </w:p>
    <w:p w14:paraId="69CE6AD7" w14:textId="62DC6502" w:rsidR="006A2C69" w:rsidRPr="006A2C69" w:rsidRDefault="006A2C69" w:rsidP="006A2C69">
      <w:r w:rsidRPr="006A2C69">
        <w:t>Matic Building Services minimizes waste to landfill by adopting the Waste Hierarchy: Reduce, Reuse, Recycle.</w:t>
      </w:r>
    </w:p>
    <w:p w14:paraId="6AC626A3" w14:textId="77777777" w:rsidR="006A2C69" w:rsidRPr="006A2C69" w:rsidRDefault="006A2C69" w:rsidP="006A2C69">
      <w:pPr>
        <w:pStyle w:val="ListParagraph"/>
        <w:numPr>
          <w:ilvl w:val="0"/>
          <w:numId w:val="4"/>
        </w:numPr>
        <w:rPr>
          <w:rStyle w:val="Heading2Char"/>
          <w:b w:val="0"/>
          <w:bCs w:val="0"/>
        </w:rPr>
      </w:pPr>
      <w:bookmarkStart w:id="7" w:name="_Toc196899786"/>
      <w:r w:rsidRPr="006A2C69">
        <w:rPr>
          <w:rStyle w:val="Heading2Char"/>
        </w:rPr>
        <w:t>Reducing Waste</w:t>
      </w:r>
      <w:bookmarkEnd w:id="7"/>
    </w:p>
    <w:p w14:paraId="47A6CF8F" w14:textId="77777777" w:rsidR="006A2C69" w:rsidRDefault="006A2C69" w:rsidP="006A2C69">
      <w:pPr>
        <w:pStyle w:val="ListParagraph"/>
        <w:numPr>
          <w:ilvl w:val="1"/>
          <w:numId w:val="4"/>
        </w:numPr>
      </w:pPr>
      <w:r w:rsidRPr="006A2C69">
        <w:t>Conduct robust surveys to ensure accurate measurements, leading to leaner material ordering.</w:t>
      </w:r>
    </w:p>
    <w:p w14:paraId="46E6FF3C" w14:textId="77777777" w:rsidR="006A2C69" w:rsidRDefault="006A2C69" w:rsidP="006A2C69">
      <w:pPr>
        <w:pStyle w:val="ListParagraph"/>
        <w:numPr>
          <w:ilvl w:val="1"/>
          <w:numId w:val="4"/>
        </w:numPr>
      </w:pPr>
      <w:r w:rsidRPr="006A2C69">
        <w:t>Train operatives in correct material application/installation and provide installation guides.</w:t>
      </w:r>
    </w:p>
    <w:p w14:paraId="5BD3B405" w14:textId="77777777" w:rsidR="006A2C69" w:rsidRDefault="006A2C69" w:rsidP="006A2C69">
      <w:pPr>
        <w:pStyle w:val="ListParagraph"/>
        <w:numPr>
          <w:ilvl w:val="1"/>
          <w:numId w:val="4"/>
        </w:numPr>
      </w:pPr>
      <w:r w:rsidRPr="006A2C69">
        <w:t>Store materials securely to prevent damage or defects, thereby reducing waste.</w:t>
      </w:r>
    </w:p>
    <w:p w14:paraId="543C4B65" w14:textId="77777777" w:rsidR="006A2C69" w:rsidRDefault="006A2C69" w:rsidP="006A2C69">
      <w:pPr>
        <w:pStyle w:val="ListParagraph"/>
        <w:numPr>
          <w:ilvl w:val="1"/>
          <w:numId w:val="4"/>
        </w:numPr>
      </w:pPr>
      <w:r w:rsidRPr="006A2C69">
        <w:t>Select materials with minimal packaging and high recycled content where possible.</w:t>
      </w:r>
    </w:p>
    <w:p w14:paraId="30831D49" w14:textId="4C6F9F86" w:rsidR="006A2C69" w:rsidRPr="006A2C69" w:rsidRDefault="006A2C69" w:rsidP="006A2C69">
      <w:pPr>
        <w:pStyle w:val="ListParagraph"/>
        <w:numPr>
          <w:ilvl w:val="1"/>
          <w:numId w:val="4"/>
        </w:numPr>
      </w:pPr>
      <w:r w:rsidRPr="006A2C69">
        <w:t>Reuse materials onsite (e.g., soil for filling excavations) to reduce cost and waste.</w:t>
      </w:r>
    </w:p>
    <w:p w14:paraId="31074067" w14:textId="79065295" w:rsidR="006A2C69" w:rsidRPr="006A2C69" w:rsidRDefault="006A2C69" w:rsidP="006A2C69">
      <w:pPr>
        <w:pStyle w:val="Heading2"/>
      </w:pPr>
      <w:bookmarkStart w:id="8" w:name="_Toc196899787"/>
      <w:r w:rsidRPr="006A2C69">
        <w:t>Reduced Dependence on Finite Resources</w:t>
      </w:r>
      <w:bookmarkEnd w:id="8"/>
    </w:p>
    <w:p w14:paraId="3F2D45C5" w14:textId="1A7BF797" w:rsidR="006A2C69" w:rsidRPr="006A2C69" w:rsidRDefault="006A2C69" w:rsidP="006A2C69">
      <w:r w:rsidRPr="006A2C69">
        <w:t>Sustainable procurement is integral to supporting Matic Building Services and our clients in achieving sustainability targets. We:</w:t>
      </w:r>
    </w:p>
    <w:p w14:paraId="50DCCC75" w14:textId="77777777" w:rsidR="006A2C69" w:rsidRDefault="006A2C69" w:rsidP="006A2C69">
      <w:pPr>
        <w:pStyle w:val="ListParagraph"/>
        <w:numPr>
          <w:ilvl w:val="0"/>
          <w:numId w:val="4"/>
        </w:numPr>
      </w:pPr>
      <w:r w:rsidRPr="006A2C69">
        <w:t>Select materials with minimal packaging, high recycled content, low embodied energy, and responsible sourcing.</w:t>
      </w:r>
    </w:p>
    <w:p w14:paraId="07901A66" w14:textId="77777777" w:rsidR="006A2C69" w:rsidRDefault="006A2C69" w:rsidP="006A2C69">
      <w:pPr>
        <w:pStyle w:val="ListParagraph"/>
        <w:numPr>
          <w:ilvl w:val="0"/>
          <w:numId w:val="4"/>
        </w:numPr>
      </w:pPr>
      <w:r w:rsidRPr="006A2C69">
        <w:t>Integrate our supply chain early to identify energy-efficient specifications and leaner working practices.</w:t>
      </w:r>
    </w:p>
    <w:p w14:paraId="5DC58268" w14:textId="275F2160" w:rsidR="006A2C69" w:rsidRPr="006A2C69" w:rsidRDefault="006A2C69" w:rsidP="006A2C69">
      <w:pPr>
        <w:pStyle w:val="ListParagraph"/>
        <w:numPr>
          <w:ilvl w:val="0"/>
          <w:numId w:val="4"/>
        </w:numPr>
      </w:pPr>
      <w:r w:rsidRPr="006A2C69">
        <w:t>Collaborate with design teams to consider products requiring less maintenance and repair, reducing waste.</w:t>
      </w:r>
    </w:p>
    <w:p w14:paraId="1DEB9452" w14:textId="03C27274" w:rsidR="006A2C69" w:rsidRPr="006A2C69" w:rsidRDefault="006A2C69" w:rsidP="006A2C69">
      <w:pPr>
        <w:pStyle w:val="Heading2"/>
      </w:pPr>
      <w:bookmarkStart w:id="9" w:name="_Toc196899788"/>
      <w:r w:rsidRPr="006A2C69">
        <w:t>Carbon Reduction Initiatives (Onsite Energy Use)</w:t>
      </w:r>
      <w:bookmarkEnd w:id="9"/>
    </w:p>
    <w:p w14:paraId="02863641" w14:textId="6C4F5F6A" w:rsidR="006A2C69" w:rsidRPr="006A2C69" w:rsidRDefault="006A2C69" w:rsidP="006A2C69">
      <w:r w:rsidRPr="006A2C69">
        <w:t>Utili</w:t>
      </w:r>
      <w:r>
        <w:t>s</w:t>
      </w:r>
      <w:r w:rsidRPr="006A2C69">
        <w:t>e energy-efficient plant and equipment (low emissions, low power use, quick charge) and ensure regular servicing.</w:t>
      </w:r>
    </w:p>
    <w:p w14:paraId="213EC26A" w14:textId="71CD71FC" w:rsidR="006A2C69" w:rsidRPr="006A2C69" w:rsidRDefault="006A2C69" w:rsidP="006A2C69">
      <w:r w:rsidRPr="006A2C69">
        <w:lastRenderedPageBreak/>
        <w:t>Provide staff training on the correct use of equipment.</w:t>
      </w:r>
    </w:p>
    <w:p w14:paraId="7FB511A1" w14:textId="1BA1E9B8" w:rsidR="006A2C69" w:rsidRPr="006A2C69" w:rsidRDefault="006A2C69" w:rsidP="006A2C69">
      <w:bookmarkStart w:id="10" w:name="_Toc196899789"/>
      <w:r w:rsidRPr="006A2C69">
        <w:rPr>
          <w:rStyle w:val="Heading2Char"/>
        </w:rPr>
        <w:t>Carbon Reduction Initiatives (Emissions &amp; Deliveries)</w:t>
      </w:r>
      <w:bookmarkEnd w:id="10"/>
    </w:p>
    <w:p w14:paraId="1ADC3F55" w14:textId="2D900BB1" w:rsidR="006A2C69" w:rsidRPr="006A2C69" w:rsidRDefault="006A2C69" w:rsidP="006A2C69">
      <w:r w:rsidRPr="006A2C69">
        <w:t>Employ a locally based workforce and supply chain partners where viable.</w:t>
      </w:r>
    </w:p>
    <w:p w14:paraId="0E764FFC" w14:textId="77777777" w:rsidR="006A2C69" w:rsidRPr="006A2C69" w:rsidRDefault="006A2C69" w:rsidP="006A2C69">
      <w:r w:rsidRPr="006A2C69">
        <w:t>Assess environmental accreditations and policies of supply chain partners.</w:t>
      </w:r>
    </w:p>
    <w:p w14:paraId="6BE7418C" w14:textId="77777777" w:rsidR="006A2C69" w:rsidRPr="006A2C69" w:rsidRDefault="006A2C69" w:rsidP="006A2C69"/>
    <w:p w14:paraId="7332DB40" w14:textId="0A1D4299" w:rsidR="006A2C69" w:rsidRPr="006A2C69" w:rsidRDefault="006A2C69" w:rsidP="006A2C69">
      <w:r w:rsidRPr="006A2C69">
        <w:t>Develop bespoke Traffic Management Plans to control onsite traffic movement.</w:t>
      </w:r>
    </w:p>
    <w:p w14:paraId="2EFE319D" w14:textId="1F908B07" w:rsidR="006A2C69" w:rsidRPr="006A2C69" w:rsidRDefault="006A2C69" w:rsidP="006A2C69">
      <w:r w:rsidRPr="006A2C69">
        <w:t>Produce delivery schedules to minimize unnecessary travel and avoid peak road usage times.</w:t>
      </w:r>
    </w:p>
    <w:p w14:paraId="78A9929C" w14:textId="07323BCD" w:rsidR="006A2C69" w:rsidRPr="006A2C69" w:rsidRDefault="006A2C69" w:rsidP="006A2C69">
      <w:r w:rsidRPr="006A2C69">
        <w:t>Implement energy efficiency measures at offices, such as instant hot water taps, motion-sensored lighting, LED lighting, pipework &amp; valve insulation, and electric charger-points.</w:t>
      </w:r>
    </w:p>
    <w:p w14:paraId="3A64BB9B" w14:textId="2D2CDA0D" w:rsidR="006A2C69" w:rsidRPr="006A2C69" w:rsidRDefault="006A2C69" w:rsidP="006A2C69">
      <w:r w:rsidRPr="006A2C69">
        <w:t>Encourage staff and subcontractors to promote environmental best practices.</w:t>
      </w:r>
    </w:p>
    <w:p w14:paraId="457E08C4" w14:textId="3D2F41F8" w:rsidR="006A2C69" w:rsidRPr="006A2C69" w:rsidRDefault="006A2C69" w:rsidP="006A2C69">
      <w:pPr>
        <w:pStyle w:val="Heading2"/>
      </w:pPr>
      <w:bookmarkStart w:id="11" w:name="_Toc196899790"/>
      <w:r w:rsidRPr="006A2C69">
        <w:t>Roles and Responsibilities</w:t>
      </w:r>
      <w:bookmarkEnd w:id="11"/>
    </w:p>
    <w:p w14:paraId="0F2330C8" w14:textId="2B6ACB50" w:rsidR="006A2C69" w:rsidRPr="006A2C69" w:rsidRDefault="006A2C69" w:rsidP="006A2C69">
      <w:pPr>
        <w:pStyle w:val="Heading2"/>
      </w:pPr>
      <w:bookmarkStart w:id="12" w:name="_Toc196899791"/>
      <w:r w:rsidRPr="006A2C69">
        <w:t>Directors</w:t>
      </w:r>
      <w:bookmarkEnd w:id="12"/>
    </w:p>
    <w:p w14:paraId="7BC67A8C" w14:textId="62993802" w:rsidR="006A2C69" w:rsidRPr="006A2C69" w:rsidRDefault="006A2C69" w:rsidP="006A2C69">
      <w:r w:rsidRPr="006A2C69">
        <w:t>The Sustainability and Strategy Director, Dr. Daniel Strosnider, holds ultimate responsibility for implementing the Environmental Policy. Responsibilities include:</w:t>
      </w:r>
    </w:p>
    <w:p w14:paraId="78645E04" w14:textId="77777777" w:rsidR="006A2C69" w:rsidRDefault="006A2C69" w:rsidP="006A2C69">
      <w:pPr>
        <w:pStyle w:val="ListParagraph"/>
        <w:numPr>
          <w:ilvl w:val="0"/>
          <w:numId w:val="5"/>
        </w:numPr>
      </w:pPr>
      <w:r w:rsidRPr="006A2C69">
        <w:t>Approving and owning the Environmental Policy.</w:t>
      </w:r>
    </w:p>
    <w:p w14:paraId="0E28EFD4" w14:textId="77777777" w:rsidR="006A2C69" w:rsidRDefault="006A2C69" w:rsidP="006A2C69">
      <w:pPr>
        <w:pStyle w:val="ListParagraph"/>
        <w:numPr>
          <w:ilvl w:val="0"/>
          <w:numId w:val="5"/>
        </w:numPr>
      </w:pPr>
      <w:r w:rsidRPr="006A2C69">
        <w:t>Setting environmental targets and objectives.</w:t>
      </w:r>
    </w:p>
    <w:p w14:paraId="62EC59A5" w14:textId="77777777" w:rsidR="006A2C69" w:rsidRDefault="006A2C69" w:rsidP="006A2C69">
      <w:pPr>
        <w:pStyle w:val="ListParagraph"/>
        <w:numPr>
          <w:ilvl w:val="0"/>
          <w:numId w:val="5"/>
        </w:numPr>
      </w:pPr>
      <w:r w:rsidRPr="006A2C69">
        <w:t>Ensuring compliance with policy requirements.</w:t>
      </w:r>
    </w:p>
    <w:p w14:paraId="13AEA607" w14:textId="77777777" w:rsidR="006A2C69" w:rsidRDefault="006A2C69" w:rsidP="006A2C69">
      <w:pPr>
        <w:pStyle w:val="ListParagraph"/>
        <w:numPr>
          <w:ilvl w:val="0"/>
          <w:numId w:val="5"/>
        </w:numPr>
      </w:pPr>
      <w:r w:rsidRPr="006A2C69">
        <w:t>Allocating adequate financial resources to achieve environmental objectives</w:t>
      </w:r>
    </w:p>
    <w:p w14:paraId="77E188FE" w14:textId="77777777" w:rsidR="006A2C69" w:rsidRDefault="006A2C69" w:rsidP="006A2C69">
      <w:pPr>
        <w:pStyle w:val="ListParagraph"/>
        <w:numPr>
          <w:ilvl w:val="0"/>
          <w:numId w:val="5"/>
        </w:numPr>
      </w:pPr>
      <w:r w:rsidRPr="006A2C69">
        <w:t>Leading by example in considering environmental impacts.</w:t>
      </w:r>
    </w:p>
    <w:p w14:paraId="3B7C4D88" w14:textId="77777777" w:rsidR="006A2C69" w:rsidRDefault="006A2C69" w:rsidP="006A2C69">
      <w:pPr>
        <w:pStyle w:val="ListParagraph"/>
        <w:numPr>
          <w:ilvl w:val="0"/>
          <w:numId w:val="5"/>
        </w:numPr>
      </w:pPr>
      <w:r w:rsidRPr="006A2C69">
        <w:t>Assessing training needs and arranging suitable safety training.</w:t>
      </w:r>
    </w:p>
    <w:p w14:paraId="245C0436" w14:textId="77777777" w:rsidR="006A2C69" w:rsidRDefault="006A2C69" w:rsidP="006A2C69">
      <w:pPr>
        <w:pStyle w:val="ListParagraph"/>
        <w:numPr>
          <w:ilvl w:val="0"/>
          <w:numId w:val="5"/>
        </w:numPr>
      </w:pPr>
      <w:r w:rsidRPr="006A2C69">
        <w:t>Investigating environmental incidents and complaints.</w:t>
      </w:r>
    </w:p>
    <w:p w14:paraId="431AF2D5" w14:textId="77777777" w:rsidR="006A2C69" w:rsidRDefault="006A2C69" w:rsidP="006A2C69">
      <w:pPr>
        <w:pStyle w:val="ListParagraph"/>
        <w:numPr>
          <w:ilvl w:val="0"/>
          <w:numId w:val="5"/>
        </w:numPr>
      </w:pPr>
      <w:r w:rsidRPr="006A2C69">
        <w:t>Monitoring and updating information from internal and external sources.</w:t>
      </w:r>
    </w:p>
    <w:p w14:paraId="30D6350E" w14:textId="77777777" w:rsidR="006A2C69" w:rsidRDefault="006A2C69" w:rsidP="006A2C69">
      <w:pPr>
        <w:pStyle w:val="ListParagraph"/>
        <w:numPr>
          <w:ilvl w:val="0"/>
          <w:numId w:val="5"/>
        </w:numPr>
      </w:pPr>
      <w:r w:rsidRPr="006A2C69">
        <w:t>Coordinating activities related to spillages, dust, noise, and related procedures.</w:t>
      </w:r>
    </w:p>
    <w:p w14:paraId="30BDCFE1" w14:textId="7DA4EE65" w:rsidR="006A2C69" w:rsidRPr="006A2C69" w:rsidRDefault="006A2C69" w:rsidP="006A2C69">
      <w:pPr>
        <w:pStyle w:val="ListParagraph"/>
        <w:numPr>
          <w:ilvl w:val="0"/>
          <w:numId w:val="5"/>
        </w:numPr>
      </w:pPr>
      <w:r w:rsidRPr="006A2C69">
        <w:t>Conducting site and office inspections.</w:t>
      </w:r>
    </w:p>
    <w:p w14:paraId="7CDCC1A7" w14:textId="031C101F" w:rsidR="006A2C69" w:rsidRPr="006A2C69" w:rsidRDefault="006A2C69" w:rsidP="006A2C69">
      <w:pPr>
        <w:pStyle w:val="Heading2"/>
      </w:pPr>
      <w:bookmarkStart w:id="13" w:name="_Toc196899792"/>
      <w:r>
        <w:t>E</w:t>
      </w:r>
      <w:r w:rsidRPr="006A2C69">
        <w:t>mployees</w:t>
      </w:r>
      <w:bookmarkEnd w:id="13"/>
    </w:p>
    <w:p w14:paraId="1DFE076B" w14:textId="66A326F0" w:rsidR="006A2C69" w:rsidRPr="006A2C69" w:rsidRDefault="006A2C69" w:rsidP="006A2C69">
      <w:r w:rsidRPr="006A2C69">
        <w:t>Employees are expected to:</w:t>
      </w:r>
    </w:p>
    <w:p w14:paraId="7EB58352" w14:textId="77777777" w:rsidR="006A2C69" w:rsidRDefault="006A2C69" w:rsidP="006A2C69">
      <w:pPr>
        <w:pStyle w:val="ListParagraph"/>
        <w:numPr>
          <w:ilvl w:val="0"/>
          <w:numId w:val="6"/>
        </w:numPr>
      </w:pPr>
      <w:r w:rsidRPr="006A2C69">
        <w:t>Read and understand the Environmental Policy and comply with its requirements.</w:t>
      </w:r>
    </w:p>
    <w:p w14:paraId="394E1186" w14:textId="77777777" w:rsidR="006A2C69" w:rsidRDefault="006A2C69" w:rsidP="006A2C69">
      <w:pPr>
        <w:pStyle w:val="ListParagraph"/>
        <w:numPr>
          <w:ilvl w:val="0"/>
          <w:numId w:val="6"/>
        </w:numPr>
      </w:pPr>
      <w:r w:rsidRPr="006A2C69">
        <w:t>Perform work in accordance with relevant risk assessments.</w:t>
      </w:r>
    </w:p>
    <w:p w14:paraId="2896777F" w14:textId="77777777" w:rsidR="006A2C69" w:rsidRDefault="006A2C69" w:rsidP="006A2C69">
      <w:pPr>
        <w:pStyle w:val="ListParagraph"/>
        <w:numPr>
          <w:ilvl w:val="0"/>
          <w:numId w:val="6"/>
        </w:numPr>
      </w:pPr>
      <w:r w:rsidRPr="006A2C69">
        <w:t>Follow all instructions and safety procedures.</w:t>
      </w:r>
    </w:p>
    <w:p w14:paraId="5FBA04E3" w14:textId="77777777" w:rsidR="006A2C69" w:rsidRDefault="006A2C69" w:rsidP="006A2C69">
      <w:pPr>
        <w:pStyle w:val="ListParagraph"/>
        <w:numPr>
          <w:ilvl w:val="0"/>
          <w:numId w:val="6"/>
        </w:numPr>
      </w:pPr>
      <w:r w:rsidRPr="006A2C69">
        <w:t>Avoid unnecessary risks that could cause environmental harm.</w:t>
      </w:r>
    </w:p>
    <w:p w14:paraId="2904D920" w14:textId="77777777" w:rsidR="006A2C69" w:rsidRDefault="006A2C69" w:rsidP="006A2C69">
      <w:pPr>
        <w:pStyle w:val="ListParagraph"/>
        <w:numPr>
          <w:ilvl w:val="0"/>
          <w:numId w:val="6"/>
        </w:numPr>
      </w:pPr>
      <w:r w:rsidRPr="006A2C69">
        <w:t>Observe all safe systems of work and safety procedures.</w:t>
      </w:r>
    </w:p>
    <w:p w14:paraId="6E141D2C" w14:textId="77777777" w:rsidR="006A2C69" w:rsidRDefault="006A2C69" w:rsidP="006A2C69">
      <w:pPr>
        <w:pStyle w:val="ListParagraph"/>
        <w:numPr>
          <w:ilvl w:val="0"/>
          <w:numId w:val="6"/>
        </w:numPr>
      </w:pPr>
      <w:r w:rsidRPr="006A2C69">
        <w:t>Dress appropriately for the work environment.</w:t>
      </w:r>
    </w:p>
    <w:p w14:paraId="4774DA19" w14:textId="77777777" w:rsidR="006A2C69" w:rsidRDefault="006A2C69" w:rsidP="006A2C69">
      <w:pPr>
        <w:pStyle w:val="ListParagraph"/>
        <w:numPr>
          <w:ilvl w:val="0"/>
          <w:numId w:val="6"/>
        </w:numPr>
      </w:pPr>
      <w:r w:rsidRPr="006A2C69">
        <w:t>Report any environmental hazards or equipment defects.</w:t>
      </w:r>
    </w:p>
    <w:p w14:paraId="70E821E6" w14:textId="77777777" w:rsidR="006A2C69" w:rsidRDefault="006A2C69" w:rsidP="006A2C69">
      <w:pPr>
        <w:pStyle w:val="ListParagraph"/>
        <w:numPr>
          <w:ilvl w:val="0"/>
          <w:numId w:val="6"/>
        </w:numPr>
      </w:pPr>
      <w:r w:rsidRPr="006A2C69">
        <w:t>Act orderly in the workplace and refrain from horseplay.</w:t>
      </w:r>
    </w:p>
    <w:p w14:paraId="5DBD9B49" w14:textId="77777777" w:rsidR="006A2C69" w:rsidRDefault="006A2C69" w:rsidP="006A2C69">
      <w:pPr>
        <w:pStyle w:val="ListParagraph"/>
        <w:numPr>
          <w:ilvl w:val="0"/>
          <w:numId w:val="6"/>
        </w:numPr>
      </w:pPr>
      <w:r w:rsidRPr="006A2C69">
        <w:t>Avoid actions that could negatively impact neighboring communities.</w:t>
      </w:r>
    </w:p>
    <w:p w14:paraId="4B365FC2" w14:textId="05BF2720" w:rsidR="006A2C69" w:rsidRPr="006A2C69" w:rsidRDefault="006A2C69" w:rsidP="006A2C69">
      <w:pPr>
        <w:pStyle w:val="ListParagraph"/>
        <w:numPr>
          <w:ilvl w:val="0"/>
          <w:numId w:val="6"/>
        </w:numPr>
      </w:pPr>
      <w:r w:rsidRPr="006A2C69">
        <w:t>Adhere to site rules on personal conduct.</w:t>
      </w:r>
    </w:p>
    <w:p w14:paraId="436EDC46" w14:textId="480EA233" w:rsidR="006A2C69" w:rsidRPr="006A2C69" w:rsidRDefault="006A2C69" w:rsidP="006A2C69">
      <w:r w:rsidRPr="006A2C69">
        <w:rPr>
          <w:b/>
          <w:bCs/>
        </w:rPr>
        <w:t>Legislative Updates</w:t>
      </w:r>
      <w:r w:rsidRPr="006A2C69">
        <w:t xml:space="preserve"> </w:t>
      </w:r>
    </w:p>
    <w:tbl>
      <w:tblPr>
        <w:tblStyle w:val="TableGrid"/>
        <w:tblW w:w="0" w:type="auto"/>
        <w:tblLook w:val="04A0" w:firstRow="1" w:lastRow="0" w:firstColumn="1" w:lastColumn="0" w:noHBand="0" w:noVBand="1"/>
      </w:tblPr>
      <w:tblGrid>
        <w:gridCol w:w="3485"/>
        <w:gridCol w:w="3485"/>
        <w:gridCol w:w="3486"/>
      </w:tblGrid>
      <w:tr w:rsidR="006A2C69" w:rsidRPr="006A2C69" w14:paraId="3A8BBD6D" w14:textId="77777777" w:rsidTr="006A2C69">
        <w:tc>
          <w:tcPr>
            <w:tcW w:w="3485" w:type="dxa"/>
          </w:tcPr>
          <w:p w14:paraId="14239BC7" w14:textId="77777777" w:rsidR="006A2C69" w:rsidRPr="006A2C69" w:rsidRDefault="006A2C69" w:rsidP="008723A0">
            <w:r w:rsidRPr="006A2C69">
              <w:t>Legislation</w:t>
            </w:r>
          </w:p>
        </w:tc>
        <w:tc>
          <w:tcPr>
            <w:tcW w:w="3485" w:type="dxa"/>
          </w:tcPr>
          <w:p w14:paraId="351BD42C" w14:textId="77777777" w:rsidR="006A2C69" w:rsidRPr="006A2C69" w:rsidRDefault="006A2C69" w:rsidP="008723A0">
            <w:r w:rsidRPr="006A2C69">
              <w:t>Effective Date</w:t>
            </w:r>
          </w:p>
        </w:tc>
        <w:tc>
          <w:tcPr>
            <w:tcW w:w="3486" w:type="dxa"/>
          </w:tcPr>
          <w:p w14:paraId="07A75C47" w14:textId="77777777" w:rsidR="006A2C69" w:rsidRPr="006A2C69" w:rsidRDefault="006A2C69" w:rsidP="008723A0">
            <w:r w:rsidRPr="006A2C69">
              <w:t>Summary</w:t>
            </w:r>
          </w:p>
        </w:tc>
      </w:tr>
      <w:tr w:rsidR="006A2C69" w:rsidRPr="006A2C69" w14:paraId="261DDE66" w14:textId="77777777" w:rsidTr="006A2C69">
        <w:tc>
          <w:tcPr>
            <w:tcW w:w="3485" w:type="dxa"/>
          </w:tcPr>
          <w:p w14:paraId="1DEEC9D4" w14:textId="77777777" w:rsidR="006A2C69" w:rsidRPr="006A2C69" w:rsidRDefault="006A2C69" w:rsidP="008723A0">
            <w:r w:rsidRPr="006A2C69">
              <w:lastRenderedPageBreak/>
              <w:t>Environment Act 2021</w:t>
            </w:r>
          </w:p>
        </w:tc>
        <w:tc>
          <w:tcPr>
            <w:tcW w:w="3485" w:type="dxa"/>
          </w:tcPr>
          <w:p w14:paraId="6CC18B93" w14:textId="77777777" w:rsidR="006A2C69" w:rsidRPr="006A2C69" w:rsidRDefault="006A2C69" w:rsidP="008723A0">
            <w:r w:rsidRPr="006A2C69">
              <w:t>Ongoing</w:t>
            </w:r>
          </w:p>
        </w:tc>
        <w:tc>
          <w:tcPr>
            <w:tcW w:w="3486" w:type="dxa"/>
          </w:tcPr>
          <w:p w14:paraId="58148422" w14:textId="77777777" w:rsidR="006A2C69" w:rsidRPr="006A2C69" w:rsidRDefault="006A2C69" w:rsidP="008723A0">
            <w:r w:rsidRPr="006A2C69">
              <w:t>Introduced legally binding environmental targets and established the Office for Environmental Protection (OEP).</w:t>
            </w:r>
          </w:p>
        </w:tc>
      </w:tr>
      <w:tr w:rsidR="006A2C69" w:rsidRPr="006A2C69" w14:paraId="0BA37554" w14:textId="77777777" w:rsidTr="006A2C69">
        <w:tc>
          <w:tcPr>
            <w:tcW w:w="3485" w:type="dxa"/>
          </w:tcPr>
          <w:p w14:paraId="62E9C4EC" w14:textId="77777777" w:rsidR="006A2C69" w:rsidRPr="006A2C69" w:rsidRDefault="006A2C69" w:rsidP="008723A0">
            <w:r w:rsidRPr="006A2C69">
              <w:t>Energy Act 2023</w:t>
            </w:r>
          </w:p>
        </w:tc>
        <w:tc>
          <w:tcPr>
            <w:tcW w:w="3485" w:type="dxa"/>
          </w:tcPr>
          <w:p w14:paraId="3D3471B8" w14:textId="77777777" w:rsidR="006A2C69" w:rsidRPr="006A2C69" w:rsidRDefault="006A2C69" w:rsidP="008723A0">
            <w:r w:rsidRPr="006A2C69">
              <w:t>26 October 2023</w:t>
            </w:r>
          </w:p>
        </w:tc>
        <w:tc>
          <w:tcPr>
            <w:tcW w:w="3486" w:type="dxa"/>
          </w:tcPr>
          <w:p w14:paraId="1FFB6D79" w14:textId="77777777" w:rsidR="006A2C69" w:rsidRPr="006A2C69" w:rsidRDefault="006A2C69" w:rsidP="008723A0">
            <w:r w:rsidRPr="006A2C69">
              <w:t>Focuses on energy production, carbon capture, and storage, promoting low-carbon technologies.</w:t>
            </w:r>
          </w:p>
        </w:tc>
      </w:tr>
      <w:tr w:rsidR="006A2C69" w:rsidRPr="006A2C69" w14:paraId="315D8645" w14:textId="77777777" w:rsidTr="006A2C69">
        <w:tc>
          <w:tcPr>
            <w:tcW w:w="3485" w:type="dxa"/>
          </w:tcPr>
          <w:p w14:paraId="18D8DE1A" w14:textId="77777777" w:rsidR="006A2C69" w:rsidRPr="006A2C69" w:rsidRDefault="006A2C69" w:rsidP="008723A0">
            <w:r w:rsidRPr="006A2C69">
              <w:t>Levelling-up and Regeneration Act 2023</w:t>
            </w:r>
          </w:p>
        </w:tc>
        <w:tc>
          <w:tcPr>
            <w:tcW w:w="3485" w:type="dxa"/>
          </w:tcPr>
          <w:p w14:paraId="52CD42F7" w14:textId="77777777" w:rsidR="006A2C69" w:rsidRPr="006A2C69" w:rsidRDefault="006A2C69" w:rsidP="008723A0">
            <w:r w:rsidRPr="006A2C69">
              <w:t>26 October 2023</w:t>
            </w:r>
          </w:p>
        </w:tc>
        <w:tc>
          <w:tcPr>
            <w:tcW w:w="3486" w:type="dxa"/>
          </w:tcPr>
          <w:p w14:paraId="278EEE6D" w14:textId="77777777" w:rsidR="006A2C69" w:rsidRPr="006A2C69" w:rsidRDefault="006A2C69" w:rsidP="008723A0">
            <w:r w:rsidRPr="006A2C69">
              <w:t>Introduces environmental outcome reports for certain consents and plans, affecting planning and development processes.</w:t>
            </w:r>
          </w:p>
        </w:tc>
      </w:tr>
      <w:tr w:rsidR="006A2C69" w:rsidRPr="006A2C69" w14:paraId="3BFD5581" w14:textId="77777777" w:rsidTr="006A2C69">
        <w:tc>
          <w:tcPr>
            <w:tcW w:w="3485" w:type="dxa"/>
          </w:tcPr>
          <w:p w14:paraId="6BF4C128" w14:textId="77777777" w:rsidR="006A2C69" w:rsidRPr="006A2C69" w:rsidRDefault="006A2C69" w:rsidP="008723A0">
            <w:r w:rsidRPr="006A2C69">
              <w:t>Climate and Nature Bill</w:t>
            </w:r>
          </w:p>
        </w:tc>
        <w:tc>
          <w:tcPr>
            <w:tcW w:w="3485" w:type="dxa"/>
          </w:tcPr>
          <w:p w14:paraId="27A30F4C" w14:textId="77777777" w:rsidR="006A2C69" w:rsidRPr="006A2C69" w:rsidRDefault="006A2C69" w:rsidP="008723A0">
            <w:r w:rsidRPr="006A2C69">
              <w:t>Pending</w:t>
            </w:r>
          </w:p>
        </w:tc>
        <w:tc>
          <w:tcPr>
            <w:tcW w:w="3486" w:type="dxa"/>
          </w:tcPr>
          <w:p w14:paraId="358EA283" w14:textId="77777777" w:rsidR="006A2C69" w:rsidRPr="006A2C69" w:rsidRDefault="006A2C69" w:rsidP="008723A0">
            <w:r w:rsidRPr="006A2C69">
              <w:t>Aims to integrate climate and biodiversity targets into UK law, emphasizing the need for a comprehensive strategy.</w:t>
            </w:r>
          </w:p>
        </w:tc>
      </w:tr>
    </w:tbl>
    <w:p w14:paraId="7D9598BA" w14:textId="57CDFB04" w:rsidR="00953818" w:rsidRPr="006A2C69" w:rsidRDefault="00953818" w:rsidP="006A2C69"/>
    <w:sectPr w:rsidR="00953818" w:rsidRPr="006A2C69" w:rsidSect="00F24B96">
      <w:headerReference w:type="default" r:id="rId12"/>
      <w:footerReference w:type="default" r:id="rId13"/>
      <w:pgSz w:w="11906" w:h="16838"/>
      <w:pgMar w:top="720" w:right="720" w:bottom="720" w:left="720" w:header="68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F7C0" w14:textId="77777777" w:rsidR="0014284A" w:rsidRDefault="0014284A" w:rsidP="0014284A">
      <w:pPr>
        <w:spacing w:after="0" w:line="240" w:lineRule="auto"/>
      </w:pPr>
      <w:r>
        <w:separator/>
      </w:r>
    </w:p>
  </w:endnote>
  <w:endnote w:type="continuationSeparator" w:id="0">
    <w:p w14:paraId="5D0ED25F" w14:textId="77777777" w:rsidR="0014284A" w:rsidRDefault="0014284A" w:rsidP="00142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single" w:sz="12" w:space="0" w:color="ADB7C3"/>
        <w:insideV w:val="none" w:sz="0" w:space="0" w:color="auto"/>
      </w:tblBorders>
      <w:tblLook w:val="04A0" w:firstRow="1" w:lastRow="0" w:firstColumn="1" w:lastColumn="0" w:noHBand="0" w:noVBand="1"/>
    </w:tblPr>
    <w:tblGrid>
      <w:gridCol w:w="2692"/>
      <w:gridCol w:w="3224"/>
      <w:gridCol w:w="3238"/>
      <w:gridCol w:w="1312"/>
    </w:tblGrid>
    <w:tr w:rsidR="00E41AA1" w:rsidRPr="00E41AA1" w14:paraId="727A301C" w14:textId="77777777" w:rsidTr="001C32DC">
      <w:trPr>
        <w:trHeight w:val="248"/>
      </w:trPr>
      <w:tc>
        <w:tcPr>
          <w:tcW w:w="5000" w:type="pct"/>
          <w:gridSpan w:val="4"/>
          <w:vAlign w:val="center"/>
        </w:tcPr>
        <w:p w14:paraId="255CC18E" w14:textId="77777777" w:rsidR="00E41AA1" w:rsidRPr="00E41AA1" w:rsidRDefault="00E41AA1" w:rsidP="00E41AA1">
          <w:pPr>
            <w:pStyle w:val="Footer"/>
            <w:rPr>
              <w:sz w:val="18"/>
              <w:szCs w:val="18"/>
            </w:rPr>
          </w:pPr>
          <w:r w:rsidRPr="00E41AA1">
            <w:rPr>
              <w:sz w:val="18"/>
              <w:szCs w:val="18"/>
            </w:rPr>
            <w:t>DOCUMENT UNCONTROLLED WHEN EMAILED/PRINTED</w:t>
          </w:r>
        </w:p>
      </w:tc>
    </w:tr>
    <w:tr w:rsidR="00E41AA1" w:rsidRPr="00E41AA1" w14:paraId="387630FD" w14:textId="77777777" w:rsidTr="001C32DC">
      <w:trPr>
        <w:trHeight w:val="248"/>
      </w:trPr>
      <w:tc>
        <w:tcPr>
          <w:tcW w:w="1286" w:type="pct"/>
        </w:tcPr>
        <w:p w14:paraId="5494A5F8" w14:textId="77777777" w:rsidR="00E41AA1" w:rsidRPr="00E41AA1" w:rsidRDefault="00E41AA1" w:rsidP="00E41AA1">
          <w:pPr>
            <w:pStyle w:val="Footer"/>
            <w:rPr>
              <w:sz w:val="18"/>
              <w:szCs w:val="18"/>
            </w:rPr>
          </w:pPr>
          <w:r w:rsidRPr="00E41AA1">
            <w:rPr>
              <w:sz w:val="18"/>
              <w:szCs w:val="18"/>
            </w:rPr>
            <w:t>Author: DH</w:t>
          </w:r>
        </w:p>
      </w:tc>
      <w:tc>
        <w:tcPr>
          <w:tcW w:w="1540" w:type="pct"/>
        </w:tcPr>
        <w:p w14:paraId="65B0086A" w14:textId="54103A4B" w:rsidR="00E41AA1" w:rsidRPr="00E41AA1" w:rsidRDefault="00E41AA1" w:rsidP="00E41AA1">
          <w:pPr>
            <w:pStyle w:val="Footer"/>
            <w:rPr>
              <w:sz w:val="18"/>
              <w:szCs w:val="18"/>
            </w:rPr>
          </w:pPr>
          <w:r w:rsidRPr="00E41AA1">
            <w:rPr>
              <w:sz w:val="18"/>
              <w:szCs w:val="18"/>
            </w:rPr>
            <w:t xml:space="preserve">Effective: </w:t>
          </w:r>
          <w:r w:rsidR="00EE0AF2" w:rsidRPr="00EE0AF2">
            <w:rPr>
              <w:sz w:val="18"/>
              <w:szCs w:val="18"/>
            </w:rPr>
            <w:t>August</w:t>
          </w:r>
          <w:r w:rsidRPr="00E41AA1">
            <w:rPr>
              <w:sz w:val="18"/>
              <w:szCs w:val="18"/>
            </w:rPr>
            <w:t xml:space="preserve"> 202</w:t>
          </w:r>
          <w:r w:rsidR="00EE0AF2" w:rsidRPr="00EE0AF2">
            <w:rPr>
              <w:sz w:val="18"/>
              <w:szCs w:val="18"/>
            </w:rPr>
            <w:t>2</w:t>
          </w:r>
        </w:p>
      </w:tc>
      <w:tc>
        <w:tcPr>
          <w:tcW w:w="1547" w:type="pct"/>
        </w:tcPr>
        <w:p w14:paraId="2D3FA4DF" w14:textId="77777777" w:rsidR="00E41AA1" w:rsidRPr="00E41AA1" w:rsidRDefault="00E41AA1" w:rsidP="00E41AA1">
          <w:pPr>
            <w:pStyle w:val="Footer"/>
            <w:rPr>
              <w:sz w:val="18"/>
              <w:szCs w:val="18"/>
            </w:rPr>
          </w:pPr>
          <w:r w:rsidRPr="00E41AA1">
            <w:rPr>
              <w:sz w:val="18"/>
              <w:szCs w:val="18"/>
            </w:rPr>
            <w:t>Authorised: MI</w:t>
          </w:r>
        </w:p>
      </w:tc>
      <w:tc>
        <w:tcPr>
          <w:tcW w:w="626" w:type="pct"/>
        </w:tcPr>
        <w:p w14:paraId="7DA4DB18" w14:textId="77777777" w:rsidR="00E41AA1" w:rsidRPr="00E41AA1" w:rsidRDefault="00E41AA1" w:rsidP="00E41AA1">
          <w:pPr>
            <w:pStyle w:val="Footer"/>
            <w:rPr>
              <w:sz w:val="18"/>
              <w:szCs w:val="18"/>
            </w:rPr>
          </w:pPr>
          <w:r w:rsidRPr="00E41AA1">
            <w:rPr>
              <w:sz w:val="18"/>
              <w:szCs w:val="18"/>
            </w:rPr>
            <w:t xml:space="preserve">Page </w:t>
          </w:r>
          <w:r w:rsidRPr="00E41AA1">
            <w:rPr>
              <w:sz w:val="18"/>
              <w:szCs w:val="18"/>
            </w:rPr>
            <w:fldChar w:fldCharType="begin"/>
          </w:r>
          <w:r w:rsidRPr="00E41AA1">
            <w:rPr>
              <w:sz w:val="18"/>
              <w:szCs w:val="18"/>
            </w:rPr>
            <w:instrText xml:space="preserve"> PAGE </w:instrText>
          </w:r>
          <w:r w:rsidRPr="00E41AA1">
            <w:rPr>
              <w:sz w:val="18"/>
              <w:szCs w:val="18"/>
            </w:rPr>
            <w:fldChar w:fldCharType="separate"/>
          </w:r>
          <w:r w:rsidRPr="00E41AA1">
            <w:rPr>
              <w:sz w:val="18"/>
              <w:szCs w:val="18"/>
            </w:rPr>
            <w:t>1</w:t>
          </w:r>
          <w:r w:rsidRPr="00E41AA1">
            <w:rPr>
              <w:sz w:val="18"/>
              <w:szCs w:val="18"/>
            </w:rPr>
            <w:fldChar w:fldCharType="end"/>
          </w:r>
          <w:r w:rsidRPr="00E41AA1">
            <w:rPr>
              <w:sz w:val="18"/>
              <w:szCs w:val="18"/>
            </w:rPr>
            <w:t xml:space="preserve"> of </w:t>
          </w:r>
          <w:r w:rsidRPr="00E41AA1">
            <w:rPr>
              <w:sz w:val="18"/>
              <w:szCs w:val="18"/>
            </w:rPr>
            <w:fldChar w:fldCharType="begin"/>
          </w:r>
          <w:r w:rsidRPr="00E41AA1">
            <w:rPr>
              <w:sz w:val="18"/>
              <w:szCs w:val="18"/>
            </w:rPr>
            <w:instrText xml:space="preserve"> NUMPAGES </w:instrText>
          </w:r>
          <w:r w:rsidRPr="00E41AA1">
            <w:rPr>
              <w:sz w:val="18"/>
              <w:szCs w:val="18"/>
            </w:rPr>
            <w:fldChar w:fldCharType="separate"/>
          </w:r>
          <w:r w:rsidRPr="00E41AA1">
            <w:rPr>
              <w:sz w:val="18"/>
              <w:szCs w:val="18"/>
            </w:rPr>
            <w:t>1</w:t>
          </w:r>
          <w:r w:rsidRPr="00E41AA1">
            <w:rPr>
              <w:sz w:val="18"/>
              <w:szCs w:val="18"/>
            </w:rPr>
            <w:fldChar w:fldCharType="end"/>
          </w:r>
        </w:p>
      </w:tc>
    </w:tr>
  </w:tbl>
  <w:p w14:paraId="5C39081A" w14:textId="77777777" w:rsidR="00E41AA1" w:rsidRDefault="00E41AA1" w:rsidP="00E41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6F74" w14:textId="77777777" w:rsidR="0014284A" w:rsidRDefault="0014284A" w:rsidP="0014284A">
      <w:pPr>
        <w:spacing w:after="0" w:line="240" w:lineRule="auto"/>
      </w:pPr>
      <w:r>
        <w:separator/>
      </w:r>
    </w:p>
  </w:footnote>
  <w:footnote w:type="continuationSeparator" w:id="0">
    <w:p w14:paraId="489DC98B" w14:textId="77777777" w:rsidR="0014284A" w:rsidRDefault="0014284A" w:rsidP="00142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207A" w14:textId="71030B9A" w:rsidR="0014284A" w:rsidRPr="0014284A" w:rsidRDefault="0014284A">
    <w:pPr>
      <w:pStyle w:val="Header"/>
      <w:rPr>
        <w:b/>
        <w:bCs/>
        <w:sz w:val="28"/>
        <w:szCs w:val="28"/>
      </w:rPr>
    </w:pPr>
    <w:r>
      <w:drawing>
        <wp:anchor distT="0" distB="0" distL="114300" distR="114300" simplePos="0" relativeHeight="251658240" behindDoc="0" locked="0" layoutInCell="1" allowOverlap="1" wp14:anchorId="0372E9E8" wp14:editId="0547B468">
          <wp:simplePos x="0" y="0"/>
          <wp:positionH relativeFrom="column">
            <wp:posOffset>5365750</wp:posOffset>
          </wp:positionH>
          <wp:positionV relativeFrom="paragraph">
            <wp:posOffset>-303530</wp:posOffset>
          </wp:positionV>
          <wp:extent cx="1625600" cy="710565"/>
          <wp:effectExtent l="0" t="0" r="0" b="0"/>
          <wp:wrapNone/>
          <wp:docPr id="443507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07521" name="Picture 443507521"/>
                  <pic:cNvPicPr/>
                </pic:nvPicPr>
                <pic:blipFill>
                  <a:blip r:embed="rId1">
                    <a:extLst>
                      <a:ext uri="{28A0092B-C50C-407E-A947-70E740481C1C}">
                        <a14:useLocalDpi xmlns:a14="http://schemas.microsoft.com/office/drawing/2010/main" val="0"/>
                      </a:ext>
                    </a:extLst>
                  </a:blip>
                  <a:stretch>
                    <a:fillRect/>
                  </a:stretch>
                </pic:blipFill>
                <pic:spPr>
                  <a:xfrm>
                    <a:off x="0" y="0"/>
                    <a:ext cx="1625600" cy="710565"/>
                  </a:xfrm>
                  <a:prstGeom prst="rect">
                    <a:avLst/>
                  </a:prstGeom>
                </pic:spPr>
              </pic:pic>
            </a:graphicData>
          </a:graphic>
          <wp14:sizeRelH relativeFrom="page">
            <wp14:pctWidth>0</wp14:pctWidth>
          </wp14:sizeRelH>
          <wp14:sizeRelV relativeFrom="page">
            <wp14:pctHeight>0</wp14:pctHeight>
          </wp14:sizeRelV>
        </wp:anchor>
      </w:drawing>
    </w:r>
    <w:r w:rsidRPr="0014284A">
      <w:rPr>
        <w:b/>
        <w:bCs/>
        <w:sz w:val="28"/>
        <w:szCs w:val="28"/>
      </w:rPr>
      <w:t>Environmental Policy</w:t>
    </w:r>
  </w:p>
  <w:p w14:paraId="1BE79E0E" w14:textId="27B0615C" w:rsidR="0014284A" w:rsidRDefault="0014284A">
    <w:pPr>
      <w:pStyle w:val="Header"/>
    </w:pPr>
    <w:r>
      <w:t>P</w:t>
    </w:r>
    <w:r w:rsidR="00761A67">
      <w:t>L</w:t>
    </w:r>
    <w:r>
      <w:t>-EN-001 V1</w:t>
    </w:r>
  </w:p>
  <w:p w14:paraId="2150C14E" w14:textId="77777777" w:rsidR="0014284A" w:rsidRDefault="00142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D83"/>
    <w:multiLevelType w:val="hybridMultilevel"/>
    <w:tmpl w:val="FAEE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52C49"/>
    <w:multiLevelType w:val="hybridMultilevel"/>
    <w:tmpl w:val="9A8EB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857B9"/>
    <w:multiLevelType w:val="hybridMultilevel"/>
    <w:tmpl w:val="3D2C3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F0062A"/>
    <w:multiLevelType w:val="hybridMultilevel"/>
    <w:tmpl w:val="6136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4D10AB"/>
    <w:multiLevelType w:val="hybridMultilevel"/>
    <w:tmpl w:val="333C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121D38"/>
    <w:multiLevelType w:val="hybridMultilevel"/>
    <w:tmpl w:val="4882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623909">
    <w:abstractNumId w:val="2"/>
  </w:num>
  <w:num w:numId="2" w16cid:durableId="114299514">
    <w:abstractNumId w:val="0"/>
  </w:num>
  <w:num w:numId="3" w16cid:durableId="312294346">
    <w:abstractNumId w:val="5"/>
  </w:num>
  <w:num w:numId="4" w16cid:durableId="1995141385">
    <w:abstractNumId w:val="1"/>
  </w:num>
  <w:num w:numId="5" w16cid:durableId="1649558110">
    <w:abstractNumId w:val="3"/>
  </w:num>
  <w:num w:numId="6" w16cid:durableId="624576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69"/>
    <w:rsid w:val="000C6B1B"/>
    <w:rsid w:val="0014284A"/>
    <w:rsid w:val="002B225E"/>
    <w:rsid w:val="004D687F"/>
    <w:rsid w:val="00622B63"/>
    <w:rsid w:val="006A2C69"/>
    <w:rsid w:val="00761A67"/>
    <w:rsid w:val="00821345"/>
    <w:rsid w:val="00953818"/>
    <w:rsid w:val="00AB4961"/>
    <w:rsid w:val="00B755B8"/>
    <w:rsid w:val="00CD5BA4"/>
    <w:rsid w:val="00E267B0"/>
    <w:rsid w:val="00E41AA1"/>
    <w:rsid w:val="00EE0AF2"/>
    <w:rsid w:val="00F24B9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0FA49"/>
  <w15:chartTrackingRefBased/>
  <w15:docId w15:val="{8F3F67DB-7247-4211-BE8B-D038CAE7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C69"/>
    <w:pPr>
      <w:jc w:val="both"/>
    </w:pPr>
    <w:rPr>
      <w:rFonts w:asciiTheme="minorBidi" w:hAnsiTheme="minorBidi"/>
      <w:noProof/>
      <w:sz w:val="22"/>
      <w:szCs w:val="22"/>
    </w:rPr>
  </w:style>
  <w:style w:type="paragraph" w:styleId="Heading1">
    <w:name w:val="heading 1"/>
    <w:basedOn w:val="Normal"/>
    <w:next w:val="Normal"/>
    <w:link w:val="Heading1Char"/>
    <w:uiPriority w:val="9"/>
    <w:qFormat/>
    <w:rsid w:val="006A2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2C69"/>
    <w:pPr>
      <w:outlineLvl w:val="1"/>
    </w:pPr>
    <w:rPr>
      <w:b/>
      <w:bCs/>
    </w:rPr>
  </w:style>
  <w:style w:type="paragraph" w:styleId="Heading3">
    <w:name w:val="heading 3"/>
    <w:basedOn w:val="Normal"/>
    <w:next w:val="Normal"/>
    <w:link w:val="Heading3Char"/>
    <w:uiPriority w:val="9"/>
    <w:semiHidden/>
    <w:unhideWhenUsed/>
    <w:qFormat/>
    <w:rsid w:val="006A2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C69"/>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rsid w:val="006A2C69"/>
    <w:rPr>
      <w:rFonts w:asciiTheme="minorBidi" w:hAnsiTheme="minorBidi"/>
      <w:b/>
      <w:bCs/>
      <w:noProof/>
      <w:sz w:val="22"/>
      <w:szCs w:val="22"/>
    </w:rPr>
  </w:style>
  <w:style w:type="character" w:customStyle="1" w:styleId="Heading3Char">
    <w:name w:val="Heading 3 Char"/>
    <w:basedOn w:val="DefaultParagraphFont"/>
    <w:link w:val="Heading3"/>
    <w:uiPriority w:val="9"/>
    <w:semiHidden/>
    <w:rsid w:val="006A2C69"/>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6A2C69"/>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6A2C69"/>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6A2C69"/>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6A2C69"/>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6A2C69"/>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6A2C69"/>
    <w:rPr>
      <w:rFonts w:eastAsiaTheme="majorEastAsia" w:cstheme="majorBidi"/>
      <w:noProof/>
      <w:color w:val="272727" w:themeColor="text1" w:themeTint="D8"/>
    </w:rPr>
  </w:style>
  <w:style w:type="paragraph" w:styleId="Title">
    <w:name w:val="Title"/>
    <w:basedOn w:val="Normal"/>
    <w:next w:val="Normal"/>
    <w:link w:val="TitleChar"/>
    <w:uiPriority w:val="10"/>
    <w:qFormat/>
    <w:rsid w:val="006A2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C69"/>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6A2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C69"/>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6A2C69"/>
    <w:pPr>
      <w:spacing w:before="160"/>
      <w:jc w:val="center"/>
    </w:pPr>
    <w:rPr>
      <w:i/>
      <w:iCs/>
      <w:color w:val="404040" w:themeColor="text1" w:themeTint="BF"/>
    </w:rPr>
  </w:style>
  <w:style w:type="character" w:customStyle="1" w:styleId="QuoteChar">
    <w:name w:val="Quote Char"/>
    <w:basedOn w:val="DefaultParagraphFont"/>
    <w:link w:val="Quote"/>
    <w:uiPriority w:val="29"/>
    <w:rsid w:val="006A2C69"/>
    <w:rPr>
      <w:i/>
      <w:iCs/>
      <w:noProof/>
      <w:color w:val="404040" w:themeColor="text1" w:themeTint="BF"/>
    </w:rPr>
  </w:style>
  <w:style w:type="paragraph" w:styleId="ListParagraph">
    <w:name w:val="List Paragraph"/>
    <w:basedOn w:val="Normal"/>
    <w:uiPriority w:val="34"/>
    <w:qFormat/>
    <w:rsid w:val="006A2C69"/>
    <w:pPr>
      <w:ind w:left="720"/>
      <w:contextualSpacing/>
    </w:pPr>
  </w:style>
  <w:style w:type="character" w:styleId="IntenseEmphasis">
    <w:name w:val="Intense Emphasis"/>
    <w:basedOn w:val="DefaultParagraphFont"/>
    <w:uiPriority w:val="21"/>
    <w:qFormat/>
    <w:rsid w:val="006A2C69"/>
    <w:rPr>
      <w:i/>
      <w:iCs/>
      <w:color w:val="0F4761" w:themeColor="accent1" w:themeShade="BF"/>
    </w:rPr>
  </w:style>
  <w:style w:type="paragraph" w:styleId="IntenseQuote">
    <w:name w:val="Intense Quote"/>
    <w:basedOn w:val="Normal"/>
    <w:next w:val="Normal"/>
    <w:link w:val="IntenseQuoteChar"/>
    <w:uiPriority w:val="30"/>
    <w:qFormat/>
    <w:rsid w:val="006A2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C69"/>
    <w:rPr>
      <w:i/>
      <w:iCs/>
      <w:noProof/>
      <w:color w:val="0F4761" w:themeColor="accent1" w:themeShade="BF"/>
    </w:rPr>
  </w:style>
  <w:style w:type="character" w:styleId="IntenseReference">
    <w:name w:val="Intense Reference"/>
    <w:basedOn w:val="DefaultParagraphFont"/>
    <w:uiPriority w:val="32"/>
    <w:qFormat/>
    <w:rsid w:val="006A2C69"/>
    <w:rPr>
      <w:b/>
      <w:bCs/>
      <w:smallCaps/>
      <w:color w:val="0F4761" w:themeColor="accent1" w:themeShade="BF"/>
      <w:spacing w:val="5"/>
    </w:rPr>
  </w:style>
  <w:style w:type="table" w:styleId="TableGrid">
    <w:name w:val="Table Grid"/>
    <w:basedOn w:val="TableNormal"/>
    <w:uiPriority w:val="39"/>
    <w:rsid w:val="006A2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2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84A"/>
    <w:rPr>
      <w:rFonts w:asciiTheme="minorBidi" w:hAnsiTheme="minorBidi"/>
      <w:noProof/>
      <w:sz w:val="22"/>
      <w:szCs w:val="22"/>
    </w:rPr>
  </w:style>
  <w:style w:type="paragraph" w:styleId="Footer">
    <w:name w:val="footer"/>
    <w:basedOn w:val="Normal"/>
    <w:link w:val="FooterChar"/>
    <w:uiPriority w:val="99"/>
    <w:unhideWhenUsed/>
    <w:rsid w:val="00142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84A"/>
    <w:rPr>
      <w:rFonts w:asciiTheme="minorBidi" w:hAnsiTheme="minorBidi"/>
      <w:noProof/>
      <w:sz w:val="22"/>
      <w:szCs w:val="22"/>
    </w:rPr>
  </w:style>
  <w:style w:type="table" w:styleId="PlainTable1">
    <w:name w:val="Plain Table 1"/>
    <w:basedOn w:val="TableNormal"/>
    <w:uiPriority w:val="41"/>
    <w:rsid w:val="00622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C6B1B"/>
    <w:rPr>
      <w:color w:val="467886" w:themeColor="hyperlink"/>
      <w:u w:val="single"/>
    </w:rPr>
  </w:style>
  <w:style w:type="character" w:styleId="UnresolvedMention">
    <w:name w:val="Unresolved Mention"/>
    <w:basedOn w:val="DefaultParagraphFont"/>
    <w:uiPriority w:val="99"/>
    <w:semiHidden/>
    <w:unhideWhenUsed/>
    <w:rsid w:val="000C6B1B"/>
    <w:rPr>
      <w:color w:val="605E5C"/>
      <w:shd w:val="clear" w:color="auto" w:fill="E1DFDD"/>
    </w:rPr>
  </w:style>
  <w:style w:type="paragraph" w:styleId="TOCHeading">
    <w:name w:val="TOC Heading"/>
    <w:basedOn w:val="Heading1"/>
    <w:next w:val="Normal"/>
    <w:uiPriority w:val="39"/>
    <w:unhideWhenUsed/>
    <w:qFormat/>
    <w:rsid w:val="00821345"/>
    <w:pPr>
      <w:spacing w:before="240" w:after="0" w:line="259" w:lineRule="auto"/>
      <w:jc w:val="left"/>
      <w:outlineLvl w:val="9"/>
    </w:pPr>
    <w:rPr>
      <w:noProof w:val="0"/>
      <w:kern w:val="0"/>
      <w:sz w:val="32"/>
      <w:szCs w:val="32"/>
      <w:lang w:val="en-US"/>
      <w14:ligatures w14:val="none"/>
    </w:rPr>
  </w:style>
  <w:style w:type="paragraph" w:styleId="TOC2">
    <w:name w:val="toc 2"/>
    <w:basedOn w:val="Normal"/>
    <w:next w:val="Normal"/>
    <w:autoRedefine/>
    <w:uiPriority w:val="39"/>
    <w:unhideWhenUsed/>
    <w:rsid w:val="0082134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ticltd.sharepoint.com/:w:/s/4.SystemsCompliance/EbZGOMY3tohFgENy1bqsCIsBS44sdS8O97Du-5cdJRv1hQ"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11cd4b-ab99-4b11-a380-710a1697dca1">
      <Terms xmlns="http://schemas.microsoft.com/office/infopath/2007/PartnerControls"/>
    </lcf76f155ced4ddcb4097134ff3c332f>
    <TaxCatchAll xmlns="86bca876-52f5-4102-b8f7-7b3997c466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12F9D98F8574980204E10F5CAF7C0" ma:contentTypeVersion="16" ma:contentTypeDescription="Create a new document." ma:contentTypeScope="" ma:versionID="08f407e10daeca3aa678d727097fd648">
  <xsd:schema xmlns:xsd="http://www.w3.org/2001/XMLSchema" xmlns:xs="http://www.w3.org/2001/XMLSchema" xmlns:p="http://schemas.microsoft.com/office/2006/metadata/properties" xmlns:ns2="e911cd4b-ab99-4b11-a380-710a1697dca1" xmlns:ns3="86bca876-52f5-4102-b8f7-7b3997c46626" targetNamespace="http://schemas.microsoft.com/office/2006/metadata/properties" ma:root="true" ma:fieldsID="206c79c08c61002ebccf15e1ff5ffd69" ns2:_="" ns3:_="">
    <xsd:import namespace="e911cd4b-ab99-4b11-a380-710a1697dca1"/>
    <xsd:import namespace="86bca876-52f5-4102-b8f7-7b3997c466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1cd4b-ab99-4b11-a380-710a1697d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4ca8e0-323e-4801-a679-1ef770fe28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ca876-52f5-4102-b8f7-7b3997c466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505bea-7fc1-44bf-8c63-43a0583536a2}" ma:internalName="TaxCatchAll" ma:showField="CatchAllData" ma:web="86bca876-52f5-4102-b8f7-7b3997c466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9485D-ADC5-4406-9A5E-C005C9BACF95}">
  <ds:schemaRefs>
    <ds:schemaRef ds:uri="http://schemas.microsoft.com/office/2006/metadata/properties"/>
    <ds:schemaRef ds:uri="http://schemas.microsoft.com/office/infopath/2007/PartnerControls"/>
    <ds:schemaRef ds:uri="e911cd4b-ab99-4b11-a380-710a1697dca1"/>
    <ds:schemaRef ds:uri="86bca876-52f5-4102-b8f7-7b3997c46626"/>
  </ds:schemaRefs>
</ds:datastoreItem>
</file>

<file path=customXml/itemProps2.xml><?xml version="1.0" encoding="utf-8"?>
<ds:datastoreItem xmlns:ds="http://schemas.openxmlformats.org/officeDocument/2006/customXml" ds:itemID="{189AEF39-5AF0-44B1-B90B-3548B0E164D8}">
  <ds:schemaRefs>
    <ds:schemaRef ds:uri="http://schemas.microsoft.com/sharepoint/v3/contenttype/forms"/>
  </ds:schemaRefs>
</ds:datastoreItem>
</file>

<file path=customXml/itemProps3.xml><?xml version="1.0" encoding="utf-8"?>
<ds:datastoreItem xmlns:ds="http://schemas.openxmlformats.org/officeDocument/2006/customXml" ds:itemID="{D258E899-FFC3-4186-841D-40840FE88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1cd4b-ab99-4b11-a380-710a1697dca1"/>
    <ds:schemaRef ds:uri="86bca876-52f5-4102-b8f7-7b3997c46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93C4A-4A26-4419-A659-3BBF4CDD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1455</Words>
  <Characters>8295</Characters>
  <Application>Microsoft Office Word</Application>
  <DocSecurity>0</DocSecurity>
  <Lines>69</Lines>
  <Paragraphs>19</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Ingham</dc:creator>
  <cp:keywords/>
  <dc:description/>
  <cp:lastModifiedBy>Mark Ingham</cp:lastModifiedBy>
  <cp:revision>13</cp:revision>
  <dcterms:created xsi:type="dcterms:W3CDTF">2025-04-30T08:43:00Z</dcterms:created>
  <dcterms:modified xsi:type="dcterms:W3CDTF">2025-04-30T09:19:00Z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0x01010088212F9D98F8574980204E10F5CAF7C0</vt:lpwstr>
  </property>
  <property fmtid="{D5CDD505-2E9C-101B-9397-08002B2CF9AE}" pid="3" name="MediaServiceImageTags">
    <vt:lpwstr/>
  </property>
</Properties>
</file>